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D97" w:rsidRDefault="00185D97">
      <w:pPr>
        <w:widowControl/>
        <w:rPr>
          <w:rStyle w:val="10"/>
          <w:rFonts w:ascii="黑体" w:eastAsia="黑体"/>
          <w:sz w:val="48"/>
        </w:rPr>
      </w:pPr>
    </w:p>
    <w:p w:rsidR="00185D97" w:rsidRDefault="0027218C">
      <w:pPr>
        <w:widowControl/>
        <w:spacing w:line="360" w:lineRule="auto"/>
        <w:jc w:val="center"/>
        <w:rPr>
          <w:rStyle w:val="10"/>
          <w:rFonts w:ascii="黑体" w:eastAsia="黑体"/>
          <w:sz w:val="48"/>
        </w:rPr>
      </w:pPr>
      <w:r>
        <w:rPr>
          <w:rStyle w:val="10"/>
          <w:rFonts w:ascii="黑体" w:eastAsia="黑体" w:hint="eastAsia"/>
          <w:sz w:val="48"/>
        </w:rPr>
        <w:t>信息与控制学院</w:t>
      </w:r>
    </w:p>
    <w:p w:rsidR="00185D97" w:rsidRDefault="0027218C">
      <w:pPr>
        <w:widowControl/>
        <w:spacing w:line="360" w:lineRule="auto"/>
        <w:jc w:val="center"/>
        <w:rPr>
          <w:rStyle w:val="10"/>
          <w:rFonts w:ascii="黑体" w:eastAsia="黑体"/>
          <w:sz w:val="48"/>
        </w:rPr>
      </w:pPr>
      <w:r>
        <w:rPr>
          <w:rStyle w:val="10"/>
          <w:rFonts w:ascii="黑体" w:eastAsia="黑体" w:hint="eastAsia"/>
          <w:sz w:val="48"/>
        </w:rPr>
        <w:t>2015级全员运动俱乐部</w:t>
      </w:r>
    </w:p>
    <w:p w:rsidR="00185D97" w:rsidRDefault="00185D97">
      <w:pPr>
        <w:widowControl/>
        <w:jc w:val="center"/>
        <w:rPr>
          <w:rFonts w:ascii="宋体" w:eastAsia="宋体" w:hAnsi="宋体" w:cs="宋体"/>
          <w:b/>
          <w:bCs/>
          <w:sz w:val="36"/>
          <w:szCs w:val="36"/>
        </w:rPr>
      </w:pPr>
    </w:p>
    <w:p w:rsidR="00185D97" w:rsidRDefault="0027218C">
      <w:pPr>
        <w:widowControl/>
        <w:spacing w:beforeLines="100" w:before="312" w:afterLines="100" w:after="312" w:line="360" w:lineRule="auto"/>
        <w:jc w:val="center"/>
        <w:rPr>
          <w:rFonts w:ascii="宋体" w:eastAsia="宋体" w:hAnsi="宋体" w:cs="宋体"/>
          <w:b/>
          <w:bCs/>
          <w:sz w:val="96"/>
          <w:szCs w:val="84"/>
        </w:rPr>
      </w:pPr>
      <w:r>
        <w:rPr>
          <w:rFonts w:ascii="宋体" w:eastAsia="宋体" w:hAnsi="宋体" w:cs="宋体" w:hint="eastAsia"/>
          <w:b/>
          <w:bCs/>
          <w:sz w:val="96"/>
          <w:szCs w:val="84"/>
        </w:rPr>
        <w:t>活</w:t>
      </w:r>
    </w:p>
    <w:p w:rsidR="00185D97" w:rsidRDefault="0027218C">
      <w:pPr>
        <w:widowControl/>
        <w:spacing w:beforeLines="100" w:before="312" w:afterLines="100" w:after="312" w:line="360" w:lineRule="auto"/>
        <w:jc w:val="center"/>
        <w:rPr>
          <w:rFonts w:ascii="宋体" w:eastAsia="宋体" w:hAnsi="宋体" w:cs="宋体"/>
          <w:b/>
          <w:bCs/>
          <w:sz w:val="96"/>
          <w:szCs w:val="84"/>
        </w:rPr>
      </w:pPr>
      <w:r>
        <w:rPr>
          <w:rFonts w:ascii="宋体" w:eastAsia="宋体" w:hAnsi="宋体" w:cs="宋体" w:hint="eastAsia"/>
          <w:b/>
          <w:bCs/>
          <w:sz w:val="96"/>
          <w:szCs w:val="84"/>
        </w:rPr>
        <w:t>动</w:t>
      </w:r>
    </w:p>
    <w:p w:rsidR="00185D97" w:rsidRDefault="0027218C">
      <w:pPr>
        <w:widowControl/>
        <w:spacing w:beforeLines="100" w:before="312" w:afterLines="100" w:after="312" w:line="360" w:lineRule="auto"/>
        <w:jc w:val="center"/>
        <w:rPr>
          <w:rFonts w:ascii="宋体" w:eastAsia="宋体" w:hAnsi="宋体" w:cs="宋体"/>
          <w:b/>
          <w:bCs/>
          <w:sz w:val="96"/>
          <w:szCs w:val="84"/>
        </w:rPr>
      </w:pPr>
      <w:r>
        <w:rPr>
          <w:rFonts w:ascii="宋体" w:eastAsia="宋体" w:hAnsi="宋体" w:cs="宋体" w:hint="eastAsia"/>
          <w:b/>
          <w:bCs/>
          <w:sz w:val="96"/>
          <w:szCs w:val="84"/>
        </w:rPr>
        <w:t>策</w:t>
      </w:r>
    </w:p>
    <w:p w:rsidR="00185D97" w:rsidRDefault="0027218C">
      <w:pPr>
        <w:widowControl/>
        <w:spacing w:beforeLines="100" w:before="312" w:afterLines="100" w:after="312" w:line="360" w:lineRule="auto"/>
        <w:jc w:val="center"/>
        <w:rPr>
          <w:rFonts w:ascii="宋体" w:eastAsia="宋体" w:hAnsi="宋体" w:cs="宋体"/>
          <w:b/>
          <w:bCs/>
          <w:sz w:val="96"/>
          <w:szCs w:val="84"/>
        </w:rPr>
      </w:pPr>
      <w:r>
        <w:rPr>
          <w:rFonts w:ascii="宋体" w:eastAsia="宋体" w:hAnsi="宋体" w:cs="宋体" w:hint="eastAsia"/>
          <w:b/>
          <w:bCs/>
          <w:sz w:val="96"/>
          <w:szCs w:val="84"/>
        </w:rPr>
        <w:t>划</w:t>
      </w:r>
    </w:p>
    <w:p w:rsidR="00185D97" w:rsidRDefault="0027218C">
      <w:pPr>
        <w:widowControl/>
        <w:spacing w:beforeLines="100" w:before="312" w:afterLines="100" w:after="312" w:line="360" w:lineRule="auto"/>
        <w:jc w:val="center"/>
        <w:rPr>
          <w:rFonts w:ascii="宋体" w:eastAsia="宋体" w:hAnsi="宋体" w:cs="宋体"/>
          <w:b/>
          <w:bCs/>
          <w:sz w:val="36"/>
          <w:szCs w:val="36"/>
        </w:rPr>
      </w:pPr>
      <w:r>
        <w:rPr>
          <w:rFonts w:ascii="宋体" w:eastAsia="宋体" w:hAnsi="宋体" w:cs="宋体" w:hint="eastAsia"/>
          <w:b/>
          <w:bCs/>
          <w:sz w:val="96"/>
          <w:szCs w:val="84"/>
        </w:rPr>
        <w:t>书</w:t>
      </w:r>
    </w:p>
    <w:p w:rsidR="00185D97" w:rsidRDefault="00185D97">
      <w:pPr>
        <w:rPr>
          <w:rFonts w:ascii="宋体" w:eastAsia="宋体" w:hAnsi="宋体" w:cs="宋体"/>
          <w:sz w:val="36"/>
          <w:szCs w:val="36"/>
        </w:rPr>
      </w:pPr>
    </w:p>
    <w:p w:rsidR="00185D97" w:rsidRDefault="00185D97">
      <w:pPr>
        <w:rPr>
          <w:rFonts w:ascii="宋体" w:eastAsia="宋体" w:hAnsi="宋体" w:cs="宋体"/>
          <w:sz w:val="36"/>
          <w:szCs w:val="36"/>
        </w:rPr>
      </w:pPr>
    </w:p>
    <w:p w:rsidR="00185D97" w:rsidRDefault="00185D97">
      <w:pPr>
        <w:rPr>
          <w:rFonts w:ascii="宋体" w:eastAsia="宋体" w:hAnsi="宋体" w:cs="宋体"/>
          <w:sz w:val="36"/>
          <w:szCs w:val="36"/>
        </w:rPr>
      </w:pPr>
    </w:p>
    <w:p w:rsidR="0027218C" w:rsidRDefault="0027218C">
      <w:pPr>
        <w:widowControl/>
        <w:spacing w:beforeLines="100" w:before="312" w:afterLines="100" w:after="312" w:line="360" w:lineRule="auto"/>
        <w:jc w:val="center"/>
        <w:rPr>
          <w:rFonts w:ascii="黑体" w:eastAsia="黑体" w:hAnsi="宋体" w:cs="宋体"/>
          <w:b/>
          <w:bCs/>
          <w:sz w:val="36"/>
          <w:szCs w:val="36"/>
        </w:rPr>
      </w:pPr>
    </w:p>
    <w:p w:rsidR="00185D97" w:rsidRDefault="0027218C">
      <w:pPr>
        <w:widowControl/>
        <w:spacing w:beforeLines="100" w:before="312" w:afterLines="100" w:after="312" w:line="360" w:lineRule="auto"/>
        <w:jc w:val="center"/>
        <w:rPr>
          <w:rFonts w:ascii="黑体" w:eastAsia="黑体" w:hAnsi="宋体" w:cs="宋体"/>
          <w:b/>
          <w:bCs/>
          <w:sz w:val="36"/>
          <w:szCs w:val="36"/>
        </w:rPr>
      </w:pPr>
      <w:r>
        <w:rPr>
          <w:rFonts w:ascii="黑体" w:eastAsia="黑体" w:hAnsi="宋体" w:cs="宋体" w:hint="eastAsia"/>
          <w:b/>
          <w:bCs/>
          <w:sz w:val="36"/>
          <w:szCs w:val="36"/>
        </w:rPr>
        <w:lastRenderedPageBreak/>
        <w:t>信息与控制学院2015级全员运动俱乐部活动策划书</w:t>
      </w:r>
    </w:p>
    <w:p w:rsidR="00185D97" w:rsidRDefault="0027218C">
      <w:pPr>
        <w:numPr>
          <w:ilvl w:val="0"/>
          <w:numId w:val="1"/>
        </w:numPr>
        <w:rPr>
          <w:rFonts w:ascii="黑体" w:eastAsia="黑体" w:hAnsi="宋体" w:cs="宋体"/>
          <w:b/>
          <w:bCs/>
          <w:sz w:val="32"/>
          <w:szCs w:val="36"/>
        </w:rPr>
      </w:pPr>
      <w:r>
        <w:rPr>
          <w:rFonts w:ascii="黑体" w:eastAsia="黑体" w:hAnsi="宋体" w:cs="宋体" w:hint="eastAsia"/>
          <w:b/>
          <w:bCs/>
          <w:sz w:val="32"/>
          <w:szCs w:val="36"/>
        </w:rPr>
        <w:t>活动主题:</w:t>
      </w:r>
    </w:p>
    <w:p w:rsidR="00185D97" w:rsidRDefault="0027218C">
      <w:pPr>
        <w:spacing w:line="360" w:lineRule="auto"/>
        <w:ind w:firstLineChars="200"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我阳光 我快乐 我运动 我健康</w:t>
      </w:r>
    </w:p>
    <w:p w:rsidR="00185D97" w:rsidRDefault="0027218C">
      <w:pPr>
        <w:numPr>
          <w:ilvl w:val="0"/>
          <w:numId w:val="1"/>
        </w:numPr>
        <w:rPr>
          <w:rFonts w:ascii="黑体" w:eastAsia="黑体" w:hAnsi="宋体" w:cs="宋体"/>
          <w:b/>
          <w:bCs/>
          <w:sz w:val="32"/>
          <w:szCs w:val="36"/>
        </w:rPr>
      </w:pPr>
      <w:r>
        <w:rPr>
          <w:rFonts w:ascii="黑体" w:eastAsia="黑体" w:hAnsi="宋体" w:cs="宋体" w:hint="eastAsia"/>
          <w:b/>
          <w:bCs/>
          <w:sz w:val="32"/>
          <w:szCs w:val="36"/>
        </w:rPr>
        <w:t>活动背景：</w:t>
      </w:r>
    </w:p>
    <w:p w:rsidR="00185D97" w:rsidRDefault="0027218C">
      <w:pPr>
        <w:spacing w:line="360" w:lineRule="auto"/>
        <w:ind w:firstLineChars="200"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为认真贯彻落实《中共中央、国务院关于加强青少年体育增强青少年体质的意见》，深入推进实施《全民健身条例》，全面增强我院学生的身体素质，提高其体育锻炼的意识，现于2015级学生范围内广泛开展参与者众、关注度高、趣味性强的各项体育健身活动，</w:t>
      </w:r>
      <w:r>
        <w:rPr>
          <w:rFonts w:asciiTheme="minorEastAsia" w:hAnsiTheme="minorEastAsia" w:cstheme="minorEastAsia"/>
          <w:color w:val="000000"/>
          <w:sz w:val="28"/>
          <w:szCs w:val="28"/>
          <w:shd w:val="clear" w:color="auto" w:fill="FFFFFF"/>
        </w:rPr>
        <w:t>鼓励学生</w:t>
      </w:r>
      <w:r>
        <w:rPr>
          <w:rFonts w:asciiTheme="minorEastAsia" w:hAnsiTheme="minorEastAsia" w:cstheme="minorEastAsia" w:hint="eastAsia"/>
          <w:color w:val="000000"/>
          <w:sz w:val="28"/>
          <w:szCs w:val="28"/>
          <w:shd w:val="clear" w:color="auto" w:fill="FFFFFF"/>
        </w:rPr>
        <w:t>走出寝室、</w:t>
      </w:r>
      <w:r>
        <w:rPr>
          <w:rFonts w:asciiTheme="minorEastAsia" w:hAnsiTheme="minorEastAsia" w:cstheme="minorEastAsia"/>
          <w:color w:val="000000"/>
          <w:sz w:val="28"/>
          <w:szCs w:val="28"/>
          <w:shd w:val="clear" w:color="auto" w:fill="FFFFFF"/>
        </w:rPr>
        <w:t>走向操场、走进大自然、走到阳光下，</w:t>
      </w:r>
      <w:r>
        <w:rPr>
          <w:rFonts w:asciiTheme="minorEastAsia" w:hAnsiTheme="minorEastAsia" w:cstheme="minorEastAsia" w:hint="eastAsia"/>
          <w:color w:val="000000"/>
          <w:sz w:val="28"/>
          <w:szCs w:val="28"/>
          <w:shd w:val="clear" w:color="auto" w:fill="FFFFFF"/>
        </w:rPr>
        <w:t>营造健康向上、文明和谐的校园文化氛围。</w:t>
      </w:r>
    </w:p>
    <w:p w:rsidR="00185D97" w:rsidRDefault="0027218C">
      <w:pPr>
        <w:numPr>
          <w:ilvl w:val="0"/>
          <w:numId w:val="1"/>
        </w:numPr>
        <w:rPr>
          <w:rFonts w:ascii="黑体" w:eastAsia="黑体" w:hAnsi="宋体" w:cs="宋体"/>
          <w:b/>
          <w:bCs/>
          <w:sz w:val="32"/>
          <w:szCs w:val="36"/>
        </w:rPr>
      </w:pPr>
      <w:r>
        <w:rPr>
          <w:rFonts w:ascii="黑体" w:eastAsia="黑体" w:hAnsi="宋体" w:cs="宋体" w:hint="eastAsia"/>
          <w:b/>
          <w:bCs/>
          <w:sz w:val="32"/>
          <w:szCs w:val="36"/>
        </w:rPr>
        <w:t>活动目的：</w:t>
      </w:r>
    </w:p>
    <w:p w:rsidR="00185D97" w:rsidRDefault="0027218C">
      <w:pPr>
        <w:spacing w:line="360" w:lineRule="auto"/>
        <w:ind w:firstLineChars="200"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通过广泛宣传和组织开展丰富多彩、贴近大学生生活的体育健身培训、比赛等活动，丰富学生的业余生活，</w:t>
      </w:r>
      <w:r>
        <w:rPr>
          <w:rFonts w:asciiTheme="minorEastAsia" w:hAnsiTheme="minorEastAsia" w:cstheme="minorEastAsia"/>
          <w:color w:val="000000"/>
          <w:sz w:val="28"/>
          <w:szCs w:val="28"/>
          <w:shd w:val="clear" w:color="auto" w:fill="FFFFFF"/>
        </w:rPr>
        <w:t>发展学生的体育运动兴趣和特长，</w:t>
      </w:r>
      <w:r>
        <w:rPr>
          <w:rFonts w:asciiTheme="minorEastAsia" w:hAnsiTheme="minorEastAsia" w:cstheme="minorEastAsia" w:hint="eastAsia"/>
          <w:color w:val="000000"/>
          <w:sz w:val="28"/>
          <w:szCs w:val="28"/>
          <w:shd w:val="clear" w:color="auto" w:fill="FFFFFF"/>
        </w:rPr>
        <w:t>提高15级学生对体育健身的正确认识，使其养成良好的体育锻炼习惯，有效增强其社交能力、团队协作能力，并在全院范围内形成崇尚健身、参与健身，追求健康文明生活方式的良好环境和氛围。</w:t>
      </w:r>
    </w:p>
    <w:p w:rsidR="00185D97" w:rsidRDefault="0027218C">
      <w:pPr>
        <w:numPr>
          <w:ilvl w:val="0"/>
          <w:numId w:val="1"/>
        </w:numPr>
        <w:rPr>
          <w:rFonts w:ascii="黑体" w:eastAsia="黑体" w:hAnsi="宋体" w:cs="宋体"/>
          <w:b/>
          <w:bCs/>
          <w:sz w:val="32"/>
          <w:szCs w:val="36"/>
        </w:rPr>
      </w:pPr>
      <w:r>
        <w:rPr>
          <w:rFonts w:ascii="黑体" w:eastAsia="黑体" w:hAnsi="宋体" w:cs="宋体" w:hint="eastAsia"/>
          <w:b/>
          <w:bCs/>
          <w:sz w:val="32"/>
          <w:szCs w:val="36"/>
        </w:rPr>
        <w:t>活动时间：</w:t>
      </w:r>
    </w:p>
    <w:p w:rsidR="00185D97" w:rsidRDefault="0027218C">
      <w:pPr>
        <w:spacing w:line="360" w:lineRule="auto"/>
        <w:ind w:firstLineChars="200" w:firstLine="560"/>
        <w:rPr>
          <w:rFonts w:asciiTheme="minorEastAsia" w:hAnsiTheme="minorEastAsia" w:cstheme="minorEastAsia"/>
          <w:color w:val="000000"/>
          <w:sz w:val="28"/>
          <w:szCs w:val="28"/>
          <w:shd w:val="clear" w:color="auto" w:fill="FFFFFF"/>
        </w:rPr>
      </w:pPr>
      <w:r>
        <w:rPr>
          <w:rFonts w:asciiTheme="minorEastAsia" w:hAnsiTheme="minorEastAsia" w:cstheme="minorEastAsia"/>
          <w:color w:val="000000"/>
          <w:sz w:val="28"/>
          <w:szCs w:val="28"/>
          <w:shd w:val="clear" w:color="auto" w:fill="FFFFFF"/>
        </w:rPr>
        <w:t>2016</w:t>
      </w:r>
      <w:r>
        <w:rPr>
          <w:rFonts w:asciiTheme="minorEastAsia" w:hAnsiTheme="minorEastAsia" w:cstheme="minorEastAsia" w:hint="eastAsia"/>
          <w:color w:val="000000"/>
          <w:sz w:val="28"/>
          <w:szCs w:val="28"/>
          <w:shd w:val="clear" w:color="auto" w:fill="FFFFFF"/>
        </w:rPr>
        <w:t>-2017学年全年</w:t>
      </w:r>
    </w:p>
    <w:p w:rsidR="00185D97" w:rsidRDefault="0027218C">
      <w:pPr>
        <w:numPr>
          <w:ilvl w:val="0"/>
          <w:numId w:val="1"/>
        </w:numPr>
        <w:rPr>
          <w:rFonts w:ascii="黑体" w:eastAsia="黑体" w:hAnsi="宋体" w:cs="宋体"/>
          <w:b/>
          <w:bCs/>
          <w:sz w:val="32"/>
          <w:szCs w:val="36"/>
        </w:rPr>
      </w:pPr>
      <w:r>
        <w:rPr>
          <w:rFonts w:ascii="黑体" w:eastAsia="黑体" w:hAnsi="宋体" w:cs="宋体" w:hint="eastAsia"/>
          <w:b/>
          <w:bCs/>
          <w:sz w:val="32"/>
          <w:szCs w:val="36"/>
        </w:rPr>
        <w:t>活动地点：</w:t>
      </w:r>
    </w:p>
    <w:p w:rsidR="00185D97" w:rsidRDefault="0027218C">
      <w:pPr>
        <w:spacing w:line="360" w:lineRule="auto"/>
        <w:ind w:firstLineChars="200"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沈阳工学院体育场、跳舞室、东区篮球场</w:t>
      </w:r>
    </w:p>
    <w:p w:rsidR="00185D97" w:rsidRDefault="0027218C">
      <w:pPr>
        <w:numPr>
          <w:ilvl w:val="0"/>
          <w:numId w:val="1"/>
        </w:numPr>
        <w:rPr>
          <w:rFonts w:ascii="黑体" w:eastAsia="黑体" w:hAnsi="宋体" w:cs="宋体"/>
          <w:b/>
          <w:bCs/>
          <w:sz w:val="32"/>
          <w:szCs w:val="36"/>
        </w:rPr>
      </w:pPr>
      <w:r>
        <w:rPr>
          <w:rFonts w:ascii="黑体" w:eastAsia="黑体" w:hAnsi="宋体" w:cs="宋体" w:hint="eastAsia"/>
          <w:b/>
          <w:bCs/>
          <w:sz w:val="32"/>
          <w:szCs w:val="36"/>
        </w:rPr>
        <w:t>活动对象：</w:t>
      </w:r>
    </w:p>
    <w:p w:rsidR="00185D97" w:rsidRDefault="0027218C">
      <w:pPr>
        <w:spacing w:line="360" w:lineRule="auto"/>
        <w:ind w:firstLineChars="200"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信息与控制学院2015级全体学生</w:t>
      </w:r>
    </w:p>
    <w:p w:rsidR="00185D97" w:rsidRDefault="0027218C">
      <w:pPr>
        <w:numPr>
          <w:ilvl w:val="0"/>
          <w:numId w:val="1"/>
        </w:numPr>
        <w:rPr>
          <w:rFonts w:ascii="黑体" w:eastAsia="黑体" w:hAnsi="宋体" w:cs="宋体"/>
          <w:b/>
          <w:bCs/>
          <w:sz w:val="32"/>
          <w:szCs w:val="36"/>
        </w:rPr>
      </w:pPr>
      <w:r>
        <w:rPr>
          <w:rFonts w:ascii="黑体" w:eastAsia="黑体" w:hAnsi="宋体" w:cs="宋体" w:hint="eastAsia"/>
          <w:b/>
          <w:bCs/>
          <w:sz w:val="32"/>
          <w:szCs w:val="36"/>
        </w:rPr>
        <w:lastRenderedPageBreak/>
        <w:t>活动内容：</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（一）俱乐部种类：</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信息与控制学院共开设7个体育俱乐部，分别为：足球俱乐部、篮球俱乐部、毽球俱乐部、跳绳俱乐部、长跑俱乐部、短跑俱乐部、健美操俱乐部。</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（二）俱乐部招新：</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1.部长招新：信息与控制学院全体14、15级学生，有意愿均可报名，报名结束后将通过公开竞选的方式进行部长选拔，每个俱乐部设部长1人，副部长2人。</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招新时间：2016年10月17日-19日下午5点-6点。</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招新地点：信息楼312教室。</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2.部员招新：部长选拔结束后，面向全体15级学生进行俱乐部成员招新，每人采取自愿报名的方式，每人必须参加一个体育俱乐部。</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招新时间：2016年10月24日-25日下午5点-6点。</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招新地点：信息楼312教室。</w:t>
      </w:r>
    </w:p>
    <w:p w:rsidR="00DB010B" w:rsidRDefault="0027218C" w:rsidP="00DB010B">
      <w:pPr>
        <w:tabs>
          <w:tab w:val="left" w:pos="1453"/>
        </w:tabs>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（三）活动时间安排：</w:t>
      </w:r>
    </w:p>
    <w:p w:rsidR="00185D97" w:rsidRDefault="0027218C" w:rsidP="00DB010B">
      <w:pPr>
        <w:tabs>
          <w:tab w:val="left" w:pos="1453"/>
        </w:tabs>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2015级全员运动俱乐部活动于2016年10月26日正式开始，活动持续时间2016年、2017年全年。每周活动时间为周日、周一、周二、周三、周四。每天晚5:00点-6:00点为各个俱乐部的活动时间，若俱乐部活动时间有变，需提前一天向学生会社团部提交申请，并注明原因。（若遇恶劣天气，活动时间安排视情况而定）</w:t>
      </w:r>
    </w:p>
    <w:p w:rsidR="00185D97" w:rsidRDefault="0027218C">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（四）具体细则：</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1.每位俱乐部部长对本俱乐部的最终人选进行确定，并每天按时组织俱乐部成员进行体育锻炼，锻炼具体内容由各部长制定并于每月第一周周三前上报学院学生会社团部。</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2.活动地点安排：</w:t>
      </w:r>
    </w:p>
    <w:p w:rsidR="00185D97" w:rsidRDefault="0027218C"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体育场：足球，毽球，跳绳，长跑，短跑</w:t>
      </w:r>
    </w:p>
    <w:p w:rsidR="00185D97" w:rsidRDefault="0027218C" w:rsidP="00DB010B">
      <w:pPr>
        <w:tabs>
          <w:tab w:val="left" w:pos="1453"/>
        </w:tabs>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东区篮球场：篮球</w:t>
      </w:r>
    </w:p>
    <w:p w:rsidR="00185D97" w:rsidRDefault="0027218C" w:rsidP="00DB010B">
      <w:pPr>
        <w:tabs>
          <w:tab w:val="left" w:pos="1453"/>
        </w:tabs>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跳舞室：健美操</w:t>
      </w:r>
    </w:p>
    <w:p w:rsidR="00185D97" w:rsidRDefault="0027218C" w:rsidP="00DB010B">
      <w:pPr>
        <w:tabs>
          <w:tab w:val="left" w:pos="1453"/>
        </w:tabs>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3.活动需要的运动器材请自备。</w:t>
      </w:r>
    </w:p>
    <w:p w:rsidR="00185D97" w:rsidRDefault="0027218C">
      <w:pPr>
        <w:numPr>
          <w:ilvl w:val="0"/>
          <w:numId w:val="1"/>
        </w:numPr>
        <w:rPr>
          <w:rFonts w:ascii="黑体" w:eastAsia="黑体" w:hAnsi="宋体" w:cs="宋体"/>
          <w:b/>
          <w:bCs/>
          <w:sz w:val="32"/>
          <w:szCs w:val="36"/>
        </w:rPr>
      </w:pPr>
      <w:r>
        <w:rPr>
          <w:rFonts w:ascii="黑体" w:eastAsia="黑体" w:hAnsi="宋体" w:cs="宋体" w:hint="eastAsia"/>
          <w:b/>
          <w:bCs/>
          <w:sz w:val="32"/>
          <w:szCs w:val="36"/>
        </w:rPr>
        <w:t>活动考核办法：</w:t>
      </w:r>
    </w:p>
    <w:p w:rsidR="00185D97" w:rsidRDefault="0027218C">
      <w:pPr>
        <w:pStyle w:val="11"/>
        <w:numPr>
          <w:ilvl w:val="0"/>
          <w:numId w:val="2"/>
        </w:numPr>
        <w:ind w:firstLineChars="0"/>
        <w:rPr>
          <w:rFonts w:asciiTheme="minorEastAsia" w:hAnsiTheme="minorEastAsia" w:cstheme="minorEastAsia"/>
          <w:sz w:val="28"/>
          <w:szCs w:val="28"/>
        </w:rPr>
      </w:pPr>
      <w:r>
        <w:rPr>
          <w:rFonts w:asciiTheme="minorEastAsia" w:hAnsiTheme="minorEastAsia" w:cstheme="minorEastAsia" w:hint="eastAsia"/>
          <w:sz w:val="28"/>
          <w:szCs w:val="28"/>
        </w:rPr>
        <w:t>考核方法：</w:t>
      </w:r>
    </w:p>
    <w:p w:rsidR="00185D97" w:rsidRDefault="0027218C">
      <w:pPr>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本活动采取每日签到制，每日签到分为两次，活动开始一次、活动结束一次。俱乐部负责人必须每天于活动结束后把当日签到表交到信息楼104学生会办公室。学生会社团部会依照当日签到情况进行汇总。</w:t>
      </w:r>
    </w:p>
    <w:p w:rsidR="00185D97" w:rsidRDefault="0027218C">
      <w:pPr>
        <w:pStyle w:val="11"/>
        <w:numPr>
          <w:ilvl w:val="0"/>
          <w:numId w:val="2"/>
        </w:numPr>
        <w:ind w:firstLineChars="0"/>
        <w:jc w:val="left"/>
        <w:rPr>
          <w:rFonts w:asciiTheme="minorEastAsia" w:hAnsiTheme="minorEastAsia" w:cstheme="minorEastAsia"/>
          <w:sz w:val="28"/>
          <w:szCs w:val="28"/>
        </w:rPr>
      </w:pPr>
      <w:r>
        <w:rPr>
          <w:rFonts w:asciiTheme="minorEastAsia" w:hAnsiTheme="minorEastAsia" w:cstheme="minorEastAsia" w:hint="eastAsia"/>
          <w:sz w:val="28"/>
          <w:szCs w:val="28"/>
        </w:rPr>
        <w:t>考核内容：</w:t>
      </w:r>
    </w:p>
    <w:p w:rsidR="00185D97" w:rsidRDefault="0027218C">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在活动进行中，学生会成员或俱乐部负责人发现学生有迟到</w:t>
      </w:r>
      <w:r>
        <w:rPr>
          <w:rFonts w:asciiTheme="minorEastAsia" w:hAnsiTheme="minorEastAsia" w:cstheme="minorEastAsia"/>
          <w:sz w:val="28"/>
          <w:szCs w:val="28"/>
        </w:rPr>
        <w:t>或</w:t>
      </w:r>
      <w:r>
        <w:rPr>
          <w:rFonts w:asciiTheme="minorEastAsia" w:hAnsiTheme="minorEastAsia" w:cstheme="minorEastAsia" w:hint="eastAsia"/>
          <w:sz w:val="28"/>
          <w:szCs w:val="28"/>
        </w:rPr>
        <w:t>早退现象，有权取消该学生的当日签到记录。</w:t>
      </w:r>
    </w:p>
    <w:p w:rsidR="00185D97" w:rsidRDefault="0027218C">
      <w:pPr>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（三）考核规定：</w:t>
      </w:r>
    </w:p>
    <w:p w:rsidR="00185D97" w:rsidRDefault="0027218C">
      <w:pPr>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每次俱乐部活动为1学时。每周俱乐部共开展5次活动，学生必须保证参加3次俱乐部活动。（每周学生在俱乐部活动中要修满</w:t>
      </w:r>
      <w:r>
        <w:rPr>
          <w:rFonts w:asciiTheme="minorEastAsia" w:hAnsiTheme="minorEastAsia" w:cstheme="minorEastAsia" w:hint="eastAsia"/>
          <w:sz w:val="28"/>
          <w:szCs w:val="28"/>
        </w:rPr>
        <w:lastRenderedPageBreak/>
        <w:t>3学时）</w:t>
      </w:r>
    </w:p>
    <w:p w:rsidR="00DB010B" w:rsidRDefault="00DB010B" w:rsidP="00DB010B">
      <w:pPr>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（四）考核评比：</w:t>
      </w:r>
    </w:p>
    <w:p w:rsidR="00185D97" w:rsidRDefault="00DB010B" w:rsidP="00DB010B">
      <w:pPr>
        <w:ind w:firstLineChars="200" w:firstLine="560"/>
        <w:jc w:val="left"/>
        <w:rPr>
          <w:rFonts w:asciiTheme="minorEastAsia" w:hAnsiTheme="minorEastAsia" w:cstheme="minorEastAsia"/>
          <w:b/>
          <w:bCs/>
          <w:sz w:val="28"/>
          <w:szCs w:val="28"/>
        </w:rPr>
      </w:pPr>
      <w:r>
        <w:rPr>
          <w:rFonts w:asciiTheme="minorEastAsia" w:hAnsiTheme="minorEastAsia" w:cstheme="minorEastAsia" w:hint="eastAsia"/>
          <w:sz w:val="28"/>
          <w:szCs w:val="28"/>
        </w:rPr>
        <w:t>1.</w:t>
      </w:r>
      <w:r w:rsidR="0027218C">
        <w:rPr>
          <w:rFonts w:asciiTheme="minorEastAsia" w:hAnsiTheme="minorEastAsia" w:cstheme="minorEastAsia" w:hint="eastAsia"/>
          <w:sz w:val="28"/>
          <w:szCs w:val="28"/>
        </w:rPr>
        <w:t xml:space="preserve">每学年度根据各个俱乐部学期表现进行评比，选出“优秀俱乐部”进行表彰。（通过微信公众平台进行投票） </w:t>
      </w:r>
      <w:r w:rsidR="0027218C">
        <w:rPr>
          <w:rFonts w:asciiTheme="minorEastAsia" w:hAnsiTheme="minorEastAsia" w:cstheme="minorEastAsia" w:hint="eastAsia"/>
          <w:b/>
          <w:bCs/>
          <w:sz w:val="28"/>
          <w:szCs w:val="28"/>
        </w:rPr>
        <w:t xml:space="preserve">   </w:t>
      </w:r>
    </w:p>
    <w:p w:rsidR="00185D97" w:rsidRDefault="00DB010B"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w:t>
      </w:r>
      <w:r w:rsidR="0027218C">
        <w:rPr>
          <w:rFonts w:asciiTheme="minorEastAsia" w:hAnsiTheme="minorEastAsia" w:cstheme="minorEastAsia" w:hint="eastAsia"/>
          <w:sz w:val="28"/>
          <w:szCs w:val="28"/>
        </w:rPr>
        <w:t>学期评比奖学金体育成绩基本得分为60分。在活动进行中，若学生满勤参加一周活动（3学时）体育成绩加1分；若学生未能满勤参加一周活动体育成绩不加分并按缺席一学时0.5分扣除。</w:t>
      </w:r>
    </w:p>
    <w:p w:rsidR="00185D97" w:rsidRDefault="00DB010B"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w:t>
      </w:r>
      <w:r w:rsidR="0027218C">
        <w:rPr>
          <w:rFonts w:asciiTheme="minorEastAsia" w:hAnsiTheme="minorEastAsia" w:cstheme="minorEastAsia" w:hint="eastAsia"/>
          <w:sz w:val="28"/>
          <w:szCs w:val="28"/>
        </w:rPr>
        <w:t>通过每周的俱乐部活动推选出“每周运动之星”，并在学院微信公众号发布。</w:t>
      </w:r>
    </w:p>
    <w:p w:rsidR="00185D97" w:rsidRPr="00DB010B" w:rsidRDefault="00DB010B" w:rsidP="00DB010B">
      <w:pPr>
        <w:pStyle w:val="a9"/>
        <w:numPr>
          <w:ilvl w:val="0"/>
          <w:numId w:val="4"/>
        </w:numPr>
        <w:ind w:firstLineChars="0"/>
        <w:jc w:val="left"/>
        <w:rPr>
          <w:rFonts w:asciiTheme="minorEastAsia" w:hAnsiTheme="minorEastAsia" w:cstheme="minorEastAsia"/>
          <w:sz w:val="28"/>
          <w:szCs w:val="28"/>
        </w:rPr>
      </w:pPr>
      <w:r w:rsidRPr="00DB010B">
        <w:rPr>
          <w:rFonts w:asciiTheme="minorEastAsia" w:hAnsiTheme="minorEastAsia" w:cstheme="minorEastAsia" w:hint="eastAsia"/>
          <w:sz w:val="28"/>
          <w:szCs w:val="28"/>
        </w:rPr>
        <w:t>处理办法：</w:t>
      </w:r>
    </w:p>
    <w:p w:rsidR="00185D97" w:rsidRDefault="00DB010B"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w:t>
      </w:r>
      <w:r w:rsidR="0027218C">
        <w:rPr>
          <w:rFonts w:asciiTheme="minorEastAsia" w:hAnsiTheme="minorEastAsia" w:cstheme="minorEastAsia" w:hint="eastAsia"/>
          <w:sz w:val="28"/>
          <w:szCs w:val="28"/>
        </w:rPr>
        <w:t>若学生缺席俱乐部活动1学时，给予该生批评教育。</w:t>
      </w:r>
    </w:p>
    <w:p w:rsidR="00185D97" w:rsidRDefault="00DB010B"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w:t>
      </w:r>
      <w:r w:rsidR="0027218C">
        <w:rPr>
          <w:rFonts w:asciiTheme="minorEastAsia" w:hAnsiTheme="minorEastAsia" w:cstheme="minorEastAsia" w:hint="eastAsia"/>
          <w:sz w:val="28"/>
          <w:szCs w:val="28"/>
        </w:rPr>
        <w:t>若学生缺席俱乐部活动2学时，给予该生全院通报。</w:t>
      </w:r>
    </w:p>
    <w:p w:rsidR="00185D97" w:rsidRDefault="00DB010B"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w:t>
      </w:r>
      <w:r w:rsidR="0027218C">
        <w:rPr>
          <w:rFonts w:asciiTheme="minorEastAsia" w:hAnsiTheme="minorEastAsia" w:cstheme="minorEastAsia" w:hint="eastAsia"/>
          <w:sz w:val="28"/>
          <w:szCs w:val="28"/>
        </w:rPr>
        <w:t>若学生缺席俱乐部活动4学时，给予该生全院通报批评。</w:t>
      </w:r>
    </w:p>
    <w:p w:rsidR="00185D97" w:rsidRDefault="00DB010B"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w:t>
      </w:r>
      <w:r w:rsidR="0027218C">
        <w:rPr>
          <w:rFonts w:asciiTheme="minorEastAsia" w:hAnsiTheme="minorEastAsia" w:cstheme="minorEastAsia" w:hint="eastAsia"/>
          <w:sz w:val="28"/>
          <w:szCs w:val="28"/>
        </w:rPr>
        <w:t>若学生缺席俱乐部活动8学时，给予该生警告处分。</w:t>
      </w:r>
    </w:p>
    <w:p w:rsidR="00185D97" w:rsidRDefault="00DB010B"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w:t>
      </w:r>
      <w:r w:rsidR="0027218C">
        <w:rPr>
          <w:rFonts w:asciiTheme="minorEastAsia" w:hAnsiTheme="minorEastAsia" w:cstheme="minorEastAsia" w:hint="eastAsia"/>
          <w:sz w:val="28"/>
          <w:szCs w:val="28"/>
        </w:rPr>
        <w:t>若学生缺席俱乐部活动16学时，给予该生严重警告处分。</w:t>
      </w:r>
    </w:p>
    <w:p w:rsidR="00185D97" w:rsidRDefault="00DB010B" w:rsidP="00DB010B">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w:t>
      </w:r>
      <w:r w:rsidR="0027218C">
        <w:rPr>
          <w:rFonts w:asciiTheme="minorEastAsia" w:hAnsiTheme="minorEastAsia" w:cstheme="minorEastAsia" w:hint="eastAsia"/>
          <w:sz w:val="28"/>
          <w:szCs w:val="28"/>
        </w:rPr>
        <w:t>若学生缺席俱乐部活动20学时，给予该生记过处分。</w:t>
      </w:r>
    </w:p>
    <w:p w:rsidR="0027218C" w:rsidRDefault="00E71D8C" w:rsidP="009D0486">
      <w:pPr>
        <w:ind w:firstLineChars="200" w:firstLine="560"/>
        <w:jc w:val="left"/>
        <w:rPr>
          <w:rFonts w:asciiTheme="minorEastAsia" w:hAnsiTheme="minorEastAsia" w:cstheme="minorEastAsia" w:hint="eastAsia"/>
          <w:sz w:val="28"/>
          <w:szCs w:val="28"/>
        </w:rPr>
      </w:pPr>
      <w:r>
        <w:rPr>
          <w:rFonts w:asciiTheme="minorEastAsia" w:hAnsiTheme="minorEastAsia" w:cstheme="minorEastAsia" w:hint="eastAsia"/>
          <w:sz w:val="28"/>
          <w:szCs w:val="28"/>
        </w:rPr>
        <w:t>若学生</w:t>
      </w:r>
      <w:r>
        <w:rPr>
          <w:rFonts w:asciiTheme="minorEastAsia" w:hAnsiTheme="minorEastAsia" w:cstheme="minorEastAsia"/>
          <w:sz w:val="28"/>
          <w:szCs w:val="28"/>
        </w:rPr>
        <w:t>未能</w:t>
      </w:r>
      <w:r>
        <w:rPr>
          <w:rFonts w:asciiTheme="minorEastAsia" w:hAnsiTheme="minorEastAsia" w:cstheme="minorEastAsia" w:hint="eastAsia"/>
          <w:sz w:val="28"/>
          <w:szCs w:val="28"/>
        </w:rPr>
        <w:t>按</w:t>
      </w:r>
      <w:r>
        <w:rPr>
          <w:rFonts w:asciiTheme="minorEastAsia" w:hAnsiTheme="minorEastAsia" w:cstheme="minorEastAsia"/>
          <w:sz w:val="28"/>
          <w:szCs w:val="28"/>
        </w:rPr>
        <w:t>以上要求完成</w:t>
      </w:r>
      <w:r>
        <w:rPr>
          <w:rFonts w:asciiTheme="minorEastAsia" w:hAnsiTheme="minorEastAsia" w:cstheme="minorEastAsia" w:hint="eastAsia"/>
          <w:sz w:val="28"/>
          <w:szCs w:val="28"/>
        </w:rPr>
        <w:t>规定学时</w:t>
      </w:r>
      <w:r>
        <w:rPr>
          <w:rFonts w:asciiTheme="minorEastAsia" w:hAnsiTheme="minorEastAsia" w:cstheme="minorEastAsia"/>
          <w:sz w:val="28"/>
          <w:szCs w:val="28"/>
        </w:rPr>
        <w:t>，</w:t>
      </w:r>
      <w:r>
        <w:rPr>
          <w:rFonts w:asciiTheme="minorEastAsia" w:hAnsiTheme="minorEastAsia" w:cstheme="minorEastAsia" w:hint="eastAsia"/>
          <w:sz w:val="28"/>
          <w:szCs w:val="28"/>
        </w:rPr>
        <w:t>将</w:t>
      </w:r>
      <w:r>
        <w:rPr>
          <w:rFonts w:asciiTheme="minorEastAsia" w:hAnsiTheme="minorEastAsia" w:cstheme="minorEastAsia"/>
          <w:sz w:val="28"/>
          <w:szCs w:val="28"/>
        </w:rPr>
        <w:t>于下</w:t>
      </w:r>
      <w:r>
        <w:rPr>
          <w:rFonts w:asciiTheme="minorEastAsia" w:hAnsiTheme="minorEastAsia" w:cstheme="minorEastAsia" w:hint="eastAsia"/>
          <w:sz w:val="28"/>
          <w:szCs w:val="28"/>
        </w:rPr>
        <w:t>一学年</w:t>
      </w:r>
      <w:r>
        <w:rPr>
          <w:rFonts w:asciiTheme="minorEastAsia" w:hAnsiTheme="minorEastAsia" w:cstheme="minorEastAsia"/>
          <w:sz w:val="28"/>
          <w:szCs w:val="28"/>
        </w:rPr>
        <w:t>进行</w:t>
      </w:r>
      <w:r w:rsidR="009D0486">
        <w:rPr>
          <w:rFonts w:asciiTheme="minorEastAsia" w:hAnsiTheme="minorEastAsia" w:cstheme="minorEastAsia" w:hint="eastAsia"/>
          <w:sz w:val="28"/>
          <w:szCs w:val="28"/>
        </w:rPr>
        <w:t>重修</w:t>
      </w:r>
      <w:r w:rsidR="009D0486">
        <w:rPr>
          <w:rFonts w:asciiTheme="minorEastAsia" w:hAnsiTheme="minorEastAsia" w:cstheme="minorEastAsia"/>
          <w:sz w:val="28"/>
          <w:szCs w:val="28"/>
        </w:rPr>
        <w:t>。</w:t>
      </w:r>
    </w:p>
    <w:p w:rsidR="0027218C" w:rsidRDefault="0027218C" w:rsidP="00DB010B">
      <w:pPr>
        <w:ind w:firstLineChars="200" w:firstLine="560"/>
        <w:jc w:val="left"/>
        <w:rPr>
          <w:rFonts w:asciiTheme="minorEastAsia" w:hAnsiTheme="minorEastAsia" w:cstheme="minorEastAsia"/>
          <w:sz w:val="28"/>
          <w:szCs w:val="28"/>
        </w:rPr>
      </w:pPr>
    </w:p>
    <w:p w:rsidR="0027218C" w:rsidRDefault="0027218C" w:rsidP="00DB010B">
      <w:pPr>
        <w:ind w:firstLineChars="200" w:firstLine="560"/>
        <w:jc w:val="left"/>
        <w:rPr>
          <w:rFonts w:asciiTheme="minorEastAsia" w:hAnsiTheme="minorEastAsia" w:cstheme="minorEastAsia"/>
          <w:sz w:val="28"/>
          <w:szCs w:val="28"/>
        </w:rPr>
      </w:pPr>
    </w:p>
    <w:p w:rsidR="0027218C" w:rsidRPr="0027218C" w:rsidRDefault="0027218C" w:rsidP="0027218C">
      <w:pPr>
        <w:tabs>
          <w:tab w:val="left" w:pos="2220"/>
        </w:tabs>
        <w:jc w:val="right"/>
        <w:rPr>
          <w:rFonts w:ascii="宋体" w:eastAsia="宋体" w:hAnsi="宋体" w:cs="宋体"/>
          <w:sz w:val="28"/>
          <w:szCs w:val="36"/>
        </w:rPr>
      </w:pPr>
      <w:r w:rsidRPr="0027218C">
        <w:rPr>
          <w:rFonts w:ascii="宋体" w:eastAsia="宋体" w:hAnsi="宋体" w:cs="宋体" w:hint="eastAsia"/>
          <w:sz w:val="28"/>
          <w:szCs w:val="36"/>
        </w:rPr>
        <w:t>信息与控制学院团总支</w:t>
      </w:r>
    </w:p>
    <w:p w:rsidR="00185D97" w:rsidRPr="009D0486" w:rsidRDefault="0027218C" w:rsidP="009D0486">
      <w:pPr>
        <w:tabs>
          <w:tab w:val="left" w:pos="2220"/>
        </w:tabs>
        <w:jc w:val="right"/>
        <w:rPr>
          <w:rFonts w:ascii="宋体" w:eastAsia="宋体" w:hAnsi="宋体" w:cs="宋体" w:hint="eastAsia"/>
          <w:sz w:val="28"/>
          <w:szCs w:val="36"/>
        </w:rPr>
      </w:pPr>
      <w:r w:rsidRPr="0027218C">
        <w:rPr>
          <w:rFonts w:ascii="宋体" w:eastAsia="宋体" w:hAnsi="宋体" w:cs="宋体" w:hint="eastAsia"/>
          <w:sz w:val="28"/>
          <w:szCs w:val="36"/>
        </w:rPr>
        <w:t>2016年10月4日</w:t>
      </w:r>
      <w:bookmarkStart w:id="0" w:name="_GoBack"/>
      <w:bookmarkEnd w:id="0"/>
    </w:p>
    <w:sectPr w:rsidR="00185D97" w:rsidRPr="009D0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auto"/>
    <w:pitch w:val="default"/>
    <w:sig w:usb0="00000000" w:usb1="00000000" w:usb2="00000000" w:usb3="00000000" w:csb0="2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C5A"/>
    <w:multiLevelType w:val="hybridMultilevel"/>
    <w:tmpl w:val="40043A46"/>
    <w:lvl w:ilvl="0" w:tplc="923CA51A">
      <w:start w:val="5"/>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4F341F4"/>
    <w:multiLevelType w:val="multilevel"/>
    <w:tmpl w:val="54F341F4"/>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57F47E8E"/>
    <w:multiLevelType w:val="singleLevel"/>
    <w:tmpl w:val="57F47E8E"/>
    <w:lvl w:ilvl="0">
      <w:start w:val="1"/>
      <w:numFmt w:val="chineseCounting"/>
      <w:suff w:val="nothing"/>
      <w:lvlText w:val="%1．"/>
      <w:lvlJc w:val="left"/>
    </w:lvl>
  </w:abstractNum>
  <w:abstractNum w:abstractNumId="3" w15:restartNumberingAfterBreak="0">
    <w:nsid w:val="57FF087B"/>
    <w:multiLevelType w:val="singleLevel"/>
    <w:tmpl w:val="57FF087B"/>
    <w:lvl w:ilvl="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E424C8"/>
    <w:rsid w:val="000719E1"/>
    <w:rsid w:val="00185D97"/>
    <w:rsid w:val="001D36B0"/>
    <w:rsid w:val="002151E9"/>
    <w:rsid w:val="0027218C"/>
    <w:rsid w:val="002E59E9"/>
    <w:rsid w:val="003B4EEA"/>
    <w:rsid w:val="0055081F"/>
    <w:rsid w:val="006E1E43"/>
    <w:rsid w:val="007247A4"/>
    <w:rsid w:val="007F2148"/>
    <w:rsid w:val="007F39BE"/>
    <w:rsid w:val="009A45A5"/>
    <w:rsid w:val="009C5683"/>
    <w:rsid w:val="009D0486"/>
    <w:rsid w:val="00A902F3"/>
    <w:rsid w:val="00AC58E8"/>
    <w:rsid w:val="00DB010B"/>
    <w:rsid w:val="00DE4FA3"/>
    <w:rsid w:val="00E2397C"/>
    <w:rsid w:val="00E71D8C"/>
    <w:rsid w:val="00F96DFD"/>
    <w:rsid w:val="01476868"/>
    <w:rsid w:val="13C474C5"/>
    <w:rsid w:val="140B3404"/>
    <w:rsid w:val="19B4412B"/>
    <w:rsid w:val="35DA1B02"/>
    <w:rsid w:val="35EB380F"/>
    <w:rsid w:val="51E52202"/>
    <w:rsid w:val="681040DC"/>
    <w:rsid w:val="6AFF7190"/>
    <w:rsid w:val="71E424C8"/>
    <w:rsid w:val="72C056CC"/>
    <w:rsid w:val="7B0D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08543"/>
  <w15:docId w15:val="{4B1032C6-F1A9-4465-AB2F-42E081B0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line="360" w:lineRule="auto"/>
      <w:jc w:val="left"/>
    </w:pPr>
    <w:rPr>
      <w:rFonts w:ascii="宋体" w:eastAsia="宋体" w:hAnsi="宋体" w:cs="宋体"/>
      <w:kern w:val="0"/>
      <w:sz w:val="24"/>
    </w:rPr>
  </w:style>
  <w:style w:type="character" w:styleId="a8">
    <w:name w:val="Hyperlink"/>
    <w:basedOn w:val="a0"/>
    <w:uiPriority w:val="99"/>
    <w:unhideWhenUsed/>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paragraph" w:customStyle="1" w:styleId="11">
    <w:name w:val="列出段落1"/>
    <w:basedOn w:val="a"/>
    <w:uiPriority w:val="99"/>
    <w:qFormat/>
    <w:pPr>
      <w:ind w:firstLineChars="200" w:firstLine="420"/>
    </w:pPr>
  </w:style>
  <w:style w:type="paragraph" w:styleId="a9">
    <w:name w:val="List Paragraph"/>
    <w:basedOn w:val="a"/>
    <w:uiPriority w:val="99"/>
    <w:rsid w:val="00DB01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261</Words>
  <Characters>1491</Characters>
  <Application>Microsoft Office Word</Application>
  <DocSecurity>0</DocSecurity>
  <Lines>12</Lines>
  <Paragraphs>3</Paragraphs>
  <ScaleCrop>false</ScaleCrop>
  <Company>微软中国</Company>
  <LinksUpToDate>false</LinksUpToDate>
  <CharactersWithSpaces>1749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2016-10-20T02:10:00Z</dcterms:created>
  <dc:creator>dell-pc</dc:creator>
  <lastModifiedBy>Administrator</lastModifiedBy>
  <dcterms:modified xsi:type="dcterms:W3CDTF">2016-10-20T07:41:00Z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