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07" w:rsidRDefault="003F6107">
      <w:pPr>
        <w:spacing w:line="600" w:lineRule="exact"/>
        <w:ind w:leftChars="-100" w:left="-210" w:rightChars="-100" w:right="-21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沈工教学发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2017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号</w:t>
      </w:r>
    </w:p>
    <w:p w:rsidR="003F6107" w:rsidRDefault="003F6107">
      <w:pPr>
        <w:spacing w:line="600" w:lineRule="exact"/>
        <w:ind w:leftChars="-100" w:left="-210" w:rightChars="-100" w:right="-210"/>
        <w:jc w:val="center"/>
        <w:rPr>
          <w:rFonts w:ascii="仿宋_GB2312" w:eastAsia="仿宋_GB2312" w:hAnsi="仿宋_GB2312" w:cs="仿宋_GB2312"/>
          <w:color w:val="000000"/>
          <w:kern w:val="0"/>
          <w:sz w:val="32"/>
          <w:szCs w:val="32"/>
        </w:rPr>
      </w:pPr>
    </w:p>
    <w:p w:rsidR="003F6107" w:rsidRDefault="003F6107">
      <w:pPr>
        <w:pStyle w:val="Heading1"/>
        <w:keepNext w:val="0"/>
        <w:keepLines w:val="0"/>
        <w:widowControl/>
        <w:spacing w:line="600" w:lineRule="exact"/>
        <w:ind w:leftChars="-100" w:left="-210" w:rightChars="-100" w:right="-210"/>
        <w:rPr>
          <w:rFonts w:cs="宋体"/>
        </w:rPr>
      </w:pPr>
    </w:p>
    <w:p w:rsidR="003F6107" w:rsidRDefault="003F6107">
      <w:pPr>
        <w:pStyle w:val="Heading1"/>
        <w:keepNext w:val="0"/>
        <w:keepLines w:val="0"/>
        <w:widowControl/>
        <w:spacing w:line="600" w:lineRule="exact"/>
        <w:ind w:leftChars="-100" w:left="-210" w:rightChars="-100" w:right="-210"/>
        <w:jc w:val="center"/>
        <w:rPr>
          <w:rFonts w:cs="宋体"/>
        </w:rPr>
      </w:pPr>
      <w:r>
        <w:rPr>
          <w:rFonts w:cs="宋体" w:hint="eastAsia"/>
        </w:rPr>
        <w:t>沈阳工学院关于课程补考和</w:t>
      </w:r>
    </w:p>
    <w:p w:rsidR="003F6107" w:rsidRDefault="003F6107">
      <w:pPr>
        <w:pStyle w:val="Heading1"/>
        <w:keepNext w:val="0"/>
        <w:keepLines w:val="0"/>
        <w:widowControl/>
        <w:spacing w:line="600" w:lineRule="exact"/>
        <w:ind w:leftChars="-100" w:left="-210" w:rightChars="-100" w:right="-210"/>
        <w:jc w:val="center"/>
        <w:rPr>
          <w:rFonts w:cs="宋体"/>
        </w:rPr>
      </w:pPr>
      <w:r>
        <w:rPr>
          <w:rFonts w:cs="宋体" w:hint="eastAsia"/>
        </w:rPr>
        <w:t>重修的管理规定</w:t>
      </w:r>
    </w:p>
    <w:p w:rsidR="003F6107" w:rsidRDefault="003F6107">
      <w:pPr>
        <w:pStyle w:val="Heading1"/>
        <w:keepNext w:val="0"/>
        <w:keepLines w:val="0"/>
        <w:widowControl/>
        <w:spacing w:line="560" w:lineRule="exact"/>
        <w:ind w:leftChars="-100" w:left="-210" w:rightChars="-100" w:right="-210"/>
        <w:jc w:val="center"/>
        <w:rPr>
          <w:rFonts w:cs="宋体"/>
        </w:rPr>
      </w:pP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为规范我校课程补考、重修管理工作，保证人才培养质量，结合学校实际，特制定本办法。</w:t>
      </w:r>
    </w:p>
    <w:p w:rsidR="003F6107" w:rsidRDefault="003F6107" w:rsidP="001550FD">
      <w:pPr>
        <w:widowControl w:val="0"/>
        <w:spacing w:beforeLines="50" w:afterLines="50" w:line="560" w:lineRule="exact"/>
        <w:ind w:leftChars="-100" w:left="-210" w:rightChars="-100" w:right="-210" w:firstLineChars="200" w:firstLine="640"/>
        <w:rPr>
          <w:rFonts w:ascii="黑体" w:eastAsia="黑体" w:hAnsi="黑体" w:cs="黑体"/>
          <w:bCs/>
          <w:sz w:val="32"/>
          <w:szCs w:val="32"/>
        </w:rPr>
      </w:pPr>
      <w:r>
        <w:rPr>
          <w:rFonts w:ascii="黑体" w:eastAsia="黑体" w:hAnsi="黑体" w:cs="黑体" w:hint="eastAsia"/>
          <w:bCs/>
          <w:sz w:val="32"/>
          <w:szCs w:val="32"/>
        </w:rPr>
        <w:t>一、课程补考、重修范围</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学生在读期间，人才培养方案规定的必修课程不及格的，应参加补考或课程的重新修读，具体范围：</w:t>
      </w:r>
    </w:p>
    <w:p w:rsidR="003F6107" w:rsidRDefault="003F6107" w:rsidP="00C30C29">
      <w:pPr>
        <w:widowControl w:val="0"/>
        <w:spacing w:line="560" w:lineRule="exact"/>
        <w:ind w:leftChars="-100" w:left="-210" w:rightChars="-100" w:right="-210"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（一）补考</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考试课程期末考试成绩不及格者参加后一学期组织的补考。</w:t>
      </w:r>
    </w:p>
    <w:p w:rsidR="003F6107" w:rsidRDefault="003F6107" w:rsidP="00C30C29">
      <w:pPr>
        <w:widowControl w:val="0"/>
        <w:spacing w:line="560" w:lineRule="exact"/>
        <w:ind w:leftChars="-100" w:left="-210" w:rightChars="-100" w:right="-210"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（二）下列几种情况不予提供补考机会，必须重修该课程</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考查课成绩不及格者；</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实践环节教学（如：实习、实训、课程设计、毕业设计等）不及格者；</w:t>
      </w:r>
    </w:p>
    <w:p w:rsidR="003F6107" w:rsidRDefault="003F6107">
      <w:pPr>
        <w:spacing w:line="560" w:lineRule="exact"/>
        <w:ind w:leftChars="-100" w:left="-210" w:rightChars="-100" w:right="-210"/>
        <w:jc w:val="center"/>
        <w:rPr>
          <w:rFonts w:ascii="仿宋_GB2312" w:eastAsia="仿宋_GB2312" w:hAnsi="仿宋_GB2312" w:cs="仿宋_GB2312"/>
          <w:sz w:val="32"/>
          <w:szCs w:val="32"/>
        </w:rPr>
        <w:sectPr w:rsidR="003F6107">
          <w:headerReference w:type="even" r:id="rId6"/>
          <w:headerReference w:type="default" r:id="rId7"/>
          <w:footerReference w:type="even" r:id="rId8"/>
          <w:footerReference w:type="default" r:id="rId9"/>
          <w:headerReference w:type="first" r:id="rId10"/>
          <w:footerReference w:type="first" r:id="rId11"/>
          <w:pgSz w:w="11906" w:h="16838"/>
          <w:pgMar w:top="4025" w:right="1474" w:bottom="1984" w:left="1587" w:header="851" w:footer="397" w:gutter="0"/>
          <w:pgNumType w:fmt="numberInDash"/>
          <w:cols w:space="0"/>
          <w:docGrid w:type="lines" w:linePitch="318"/>
        </w:sect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公共选修课程不及格者（可申请重修或另选其它课程）</w:t>
      </w:r>
      <w:r>
        <w:rPr>
          <w:rFonts w:ascii="仿宋_GB2312" w:eastAsia="仿宋_GB2312" w:hAnsi="仿宋_GB2312" w:cs="仿宋_GB2312"/>
          <w:sz w:val="32"/>
          <w:szCs w:val="32"/>
        </w:rPr>
        <w:t>;</w:t>
      </w:r>
    </w:p>
    <w:p w:rsidR="003F6107" w:rsidRDefault="003F6107">
      <w:pPr>
        <w:spacing w:line="560" w:lineRule="exact"/>
        <w:ind w:leftChars="-100" w:left="-210" w:rightChars="-100" w:right="-210"/>
        <w:jc w:val="center"/>
        <w:rPr>
          <w:rFonts w:ascii="仿宋_GB2312" w:eastAsia="仿宋_GB2312" w:hAnsi="仿宋_GB2312" w:cs="仿宋_GB2312"/>
          <w:sz w:val="32"/>
          <w:szCs w:val="32"/>
        </w:rPr>
      </w:pP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取消考试资格者；</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补考不及格者；</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事先未申请缓考或申请未被批准而擅自不参加考试者；</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受考试纪律处分或考试作弊者。</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补考缺考者。</w:t>
      </w:r>
    </w:p>
    <w:p w:rsidR="003F6107" w:rsidRDefault="003F6107" w:rsidP="00C30C29">
      <w:pPr>
        <w:widowControl w:val="0"/>
        <w:spacing w:line="560" w:lineRule="exact"/>
        <w:ind w:leftChars="-100" w:left="-210" w:rightChars="-100" w:right="-210"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（三）重修</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凡成绩不及格的课程均可参加重修。</w:t>
      </w:r>
    </w:p>
    <w:p w:rsidR="003F6107" w:rsidRDefault="003F6107" w:rsidP="001550FD">
      <w:pPr>
        <w:widowControl w:val="0"/>
        <w:spacing w:beforeLines="50" w:afterLines="50" w:line="560" w:lineRule="exact"/>
        <w:ind w:leftChars="-100" w:left="-210" w:rightChars="-100" w:right="-210" w:firstLineChars="200" w:firstLine="640"/>
        <w:rPr>
          <w:rFonts w:ascii="黑体" w:eastAsia="黑体" w:hAnsi="黑体" w:cs="黑体"/>
          <w:bCs/>
          <w:sz w:val="32"/>
          <w:szCs w:val="32"/>
        </w:rPr>
      </w:pPr>
      <w:r>
        <w:rPr>
          <w:rFonts w:ascii="黑体" w:eastAsia="黑体" w:hAnsi="黑体" w:cs="黑体" w:hint="eastAsia"/>
          <w:bCs/>
          <w:sz w:val="32"/>
          <w:szCs w:val="32"/>
        </w:rPr>
        <w:t>二、补考工作的组织</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补考时间</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补考考试安排在开学第一周进行，具体时间由学校确定。</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报名方式</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补考学生名单由教学管理系统直接生成，各学院根据教学管理系统生成的补考名单安排考试。</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考试组织</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补考试卷由教学管理部于考试前印刷完，各教学单位根据系统补考名单，落实考场安排，并及时通知学生到指定考场参加补考。对于人数少的课程，可安排多门课程在一个考场进行考试。</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成绩登录</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补考无平时成绩，考试成绩为卷面成绩，补考成绩需在开学第一周登录和审核完毕。</w:t>
      </w:r>
    </w:p>
    <w:p w:rsidR="003F6107" w:rsidRDefault="003F6107" w:rsidP="001550FD">
      <w:pPr>
        <w:widowControl w:val="0"/>
        <w:spacing w:beforeLines="50" w:afterLines="50" w:line="560" w:lineRule="exact"/>
        <w:ind w:leftChars="-100" w:left="-210" w:rightChars="-100" w:right="-210" w:firstLineChars="200" w:firstLine="640"/>
        <w:rPr>
          <w:rFonts w:ascii="黑体" w:eastAsia="黑体" w:hAnsi="黑体" w:cs="黑体"/>
          <w:bCs/>
          <w:sz w:val="32"/>
          <w:szCs w:val="32"/>
        </w:rPr>
      </w:pPr>
      <w:r>
        <w:rPr>
          <w:rFonts w:ascii="黑体" w:eastAsia="黑体" w:hAnsi="黑体" w:cs="黑体" w:hint="eastAsia"/>
          <w:bCs/>
          <w:sz w:val="32"/>
          <w:szCs w:val="32"/>
        </w:rPr>
        <w:t>三、重修工作的组织</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重修报名时间</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补考结束后仍不及格的学生进入重修环节，重修安排在开学第二周报名。</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报名方式</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修报名采取网络报名的方式，且重修课程必须为本学期开设的课程，本学期不开设的课程不能重修。对于今后不开设的课程或课程开设的课程编码不同而导致学生不能网报的，各教学单位要采取手动报名的方式。</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重修教学组织</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各教学单位组织并指导本单位学生重修报名，网上选择重修课程要与正常课程不冲突。</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参加课程重修的学生，实行课堂考勤，因病、因事不能按时上课，须严格履行请假手续，否则作旷课处理。如重修与现学课程时间冲突，可以提出申请，部分内容可通过自修方式来修读，但必须参加该课程的平时测验和期中考核。出席率不足</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者，取消其重考资格。</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学生在学制年限内每门课程重修不限定次数，但每学期重修课程不准超过</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门。重修课程不能申请缓考。</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学生不及格课程因下一年本学院（部）各年级都没有开设相应课程无法重修的，则由相关学院（部）另行安排重修相应课程。</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学生为提高绩点，可以申请重修，重修成绩高于原有成绩时以最高成绩记入总评成绩。如重修与现学课程时间冲突，可以提出申请，通过自修方式来修读，但必须参加该课程的平时测验、期中考核和期末考试。</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学生第六学期、第七学期不及格课程，可参加学校单独组织的毕业重修，时间安排在每年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月份。</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重修考试由各教学单位组织并按时上报成绩。</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成绩登录与正常学生期末考核办法相同。</w:t>
      </w:r>
    </w:p>
    <w:p w:rsidR="003F6107" w:rsidRDefault="003F6107" w:rsidP="001550FD">
      <w:pPr>
        <w:widowControl w:val="0"/>
        <w:spacing w:beforeLines="50" w:afterLines="50" w:line="560" w:lineRule="exact"/>
        <w:ind w:leftChars="-100" w:left="-210" w:rightChars="-100" w:right="-210" w:firstLineChars="200" w:firstLine="640"/>
        <w:rPr>
          <w:rFonts w:ascii="黑体" w:eastAsia="黑体" w:hAnsi="黑体" w:cs="黑体"/>
          <w:bCs/>
          <w:sz w:val="32"/>
          <w:szCs w:val="32"/>
        </w:rPr>
      </w:pPr>
      <w:r>
        <w:rPr>
          <w:rFonts w:ascii="黑体" w:eastAsia="黑体" w:hAnsi="黑体" w:cs="黑体" w:hint="eastAsia"/>
          <w:bCs/>
          <w:sz w:val="32"/>
          <w:szCs w:val="32"/>
        </w:rPr>
        <w:t>四、其它说明</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重修需要收费的，由学校有关部门根据相关规定组织收费。</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本办法自发布之日起执行，由教学管理部负责解释。</w:t>
      </w: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p>
    <w:p w:rsidR="003F6107" w:rsidRDefault="003F6107">
      <w:pPr>
        <w:widowControl w:val="0"/>
        <w:spacing w:line="560" w:lineRule="exact"/>
        <w:ind w:leftChars="-100" w:left="-210" w:rightChars="-100" w:right="-210" w:firstLineChars="200" w:firstLine="640"/>
        <w:rPr>
          <w:rFonts w:ascii="仿宋_GB2312" w:eastAsia="仿宋_GB2312" w:hAnsi="仿宋_GB2312" w:cs="仿宋_GB2312"/>
          <w:sz w:val="32"/>
          <w:szCs w:val="32"/>
        </w:rPr>
      </w:pPr>
    </w:p>
    <w:p w:rsidR="003F6107" w:rsidRDefault="003F6107">
      <w:pPr>
        <w:widowControl w:val="0"/>
        <w:spacing w:line="560" w:lineRule="exact"/>
        <w:ind w:leftChars="-100" w:left="-210" w:rightChars="-100" w:right="-210"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0" w:name="_GoBack"/>
      <w:bookmarkEnd w:id="0"/>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沈阳工学院</w:t>
      </w:r>
    </w:p>
    <w:p w:rsidR="003F6107" w:rsidRDefault="003F6107">
      <w:pPr>
        <w:widowControl w:val="0"/>
        <w:wordWrap w:val="0"/>
        <w:spacing w:line="560" w:lineRule="exact"/>
        <w:ind w:leftChars="-100" w:left="-210" w:rightChars="-100" w:right="-210"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_GB2312" w:eastAsia="仿宋_GB2312" w:hAnsi="仿宋_GB2312" w:cs="仿宋_GB2312"/>
          <w:b/>
          <w:sz w:val="28"/>
          <w:szCs w:val="28"/>
          <w:u w:val="single"/>
        </w:rPr>
      </w:pPr>
    </w:p>
    <w:p w:rsidR="003F6107" w:rsidRDefault="003F6107">
      <w:pPr>
        <w:wordWrap w:val="0"/>
        <w:spacing w:line="560" w:lineRule="exact"/>
        <w:rPr>
          <w:rFonts w:ascii="仿宋" w:eastAsia="仿宋" w:hAnsi="仿宋" w:cs="仿宋"/>
          <w:bCs/>
          <w:sz w:val="32"/>
          <w:szCs w:val="32"/>
        </w:rPr>
      </w:pPr>
      <w:r>
        <w:rPr>
          <w:rFonts w:ascii="仿宋_GB2312" w:eastAsia="仿宋_GB2312" w:hAnsi="仿宋_GB2312" w:cs="仿宋_GB2312"/>
          <w:b/>
          <w:sz w:val="28"/>
          <w:szCs w:val="28"/>
          <w:u w:val="single"/>
        </w:rPr>
        <w:t xml:space="preserve">                                                              </w:t>
      </w:r>
    </w:p>
    <w:p w:rsidR="003F6107" w:rsidRDefault="003F6107">
      <w:pPr>
        <w:widowControl w:val="0"/>
        <w:spacing w:line="560" w:lineRule="exact"/>
        <w:ind w:rightChars="-100" w:right="-210"/>
        <w:rPr>
          <w:rFonts w:ascii="仿宋_GB2312" w:eastAsia="仿宋_GB2312" w:hAnsi="仿宋" w:cs="仿宋"/>
          <w:kern w:val="0"/>
          <w:shd w:val="clear" w:color="auto" w:fill="FFFFFF"/>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沈阳工学院</w:t>
      </w:r>
      <w:r>
        <w:rPr>
          <w:rFonts w:ascii="仿宋_GB2312" w:eastAsia="仿宋_GB2312" w:hAnsi="仿宋_GB2312" w:cs="仿宋_GB2312"/>
          <w:sz w:val="28"/>
          <w:szCs w:val="28"/>
          <w:u w:val="single"/>
        </w:rPr>
        <w:t xml:space="preserve">                             2017</w:t>
      </w:r>
      <w:r>
        <w:rPr>
          <w:rFonts w:ascii="仿宋_GB2312" w:eastAsia="仿宋_GB2312" w:hAnsi="仿宋_GB2312" w:cs="仿宋_GB2312" w:hint="eastAsia"/>
          <w:sz w:val="28"/>
          <w:szCs w:val="28"/>
          <w:u w:val="single"/>
        </w:rPr>
        <w:t>年</w:t>
      </w:r>
      <w:r>
        <w:rPr>
          <w:rFonts w:ascii="仿宋_GB2312" w:eastAsia="仿宋_GB2312" w:hAnsi="仿宋_GB2312" w:cs="仿宋_GB2312"/>
          <w:sz w:val="28"/>
          <w:szCs w:val="28"/>
          <w:u w:val="single"/>
        </w:rPr>
        <w:t>4</w:t>
      </w:r>
      <w:r>
        <w:rPr>
          <w:rFonts w:ascii="仿宋_GB2312" w:eastAsia="仿宋_GB2312" w:hAnsi="仿宋_GB2312" w:cs="仿宋_GB2312" w:hint="eastAsia"/>
          <w:sz w:val="28"/>
          <w:szCs w:val="28"/>
          <w:u w:val="single"/>
        </w:rPr>
        <w:t>月</w:t>
      </w:r>
      <w:r>
        <w:rPr>
          <w:rFonts w:ascii="仿宋_GB2312" w:eastAsia="仿宋_GB2312" w:hAnsi="仿宋_GB2312" w:cs="仿宋_GB2312"/>
          <w:sz w:val="28"/>
          <w:szCs w:val="28"/>
          <w:u w:val="single"/>
        </w:rPr>
        <w:t>10</w:t>
      </w:r>
      <w:r>
        <w:rPr>
          <w:rFonts w:ascii="仿宋_GB2312" w:eastAsia="仿宋_GB2312" w:hAnsi="仿宋_GB2312" w:cs="仿宋_GB2312" w:hint="eastAsia"/>
          <w:sz w:val="28"/>
          <w:szCs w:val="28"/>
          <w:u w:val="single"/>
        </w:rPr>
        <w:t>日印制</w:t>
      </w:r>
      <w:r>
        <w:rPr>
          <w:rFonts w:ascii="仿宋_GB2312" w:eastAsia="仿宋_GB2312" w:hAnsi="仿宋_GB2312" w:cs="仿宋_GB2312"/>
          <w:sz w:val="28"/>
          <w:szCs w:val="28"/>
          <w:u w:val="single"/>
        </w:rPr>
        <w:t xml:space="preserve">  </w:t>
      </w:r>
    </w:p>
    <w:sectPr w:rsidR="003F6107" w:rsidSect="00090978">
      <w:pgSz w:w="11906" w:h="16838"/>
      <w:pgMar w:top="2098" w:right="1474" w:bottom="1984" w:left="1587" w:header="851" w:footer="397"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07" w:rsidRDefault="003F6107" w:rsidP="00090978">
      <w:r>
        <w:separator/>
      </w:r>
    </w:p>
  </w:endnote>
  <w:endnote w:type="continuationSeparator" w:id="0">
    <w:p w:rsidR="003F6107" w:rsidRDefault="003F6107" w:rsidP="00090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pPr>
      <w:pStyle w:val="Footer"/>
      <w:jc w:val="both"/>
    </w:pPr>
    <w:r>
      <w:rPr>
        <w:noProof/>
      </w:rPr>
      <w:pict>
        <v:shapetype id="_x0000_t202" coordsize="21600,21600" o:spt="202" path="m,l,21600r21600,l21600,xe">
          <v:stroke joinstyle="miter"/>
          <v:path gradientshapeok="t" o:connecttype="rect"/>
        </v:shapetype>
        <v:shape id="文本框 1026" o:spid="_x0000_s2049" type="#_x0000_t202" style="position:absolute;left:0;text-align:left;margin-left:-13.55pt;margin-top:-40.55pt;width:442.5pt;height:49.8pt;z-index:251658240;mso-position-horizontal-relative:margin" filled="f" stroked="f" strokeweight=".5pt">
          <v:textbox inset="0,0,0,0">
            <w:txbxContent>
              <w:p w:rsidR="003F6107" w:rsidRDefault="003F6107">
                <w:pPr>
                  <w:widowControl w:val="0"/>
                  <w:snapToGrid w:val="0"/>
                  <w:ind w:firstLineChars="100" w:firstLine="280"/>
                  <w:rPr>
                    <w:rFonts w:ascii="Calibri" w:hAnsi="Calibri"/>
                    <w:sz w:val="18"/>
                    <w:szCs w:val="24"/>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pPr>
      <w:pStyle w:val="Footer"/>
    </w:pPr>
    <w:r>
      <w:rPr>
        <w:noProof/>
      </w:rPr>
      <w:pict>
        <v:shapetype id="_x0000_t202" coordsize="21600,21600" o:spt="202" path="m,l,21600r21600,l21600,xe">
          <v:stroke joinstyle="miter"/>
          <v:path gradientshapeok="t" o:connecttype="rect"/>
        </v:shapetype>
        <v:shape id="文本框 1025" o:spid="_x0000_s2050" type="#_x0000_t202" style="position:absolute;margin-left:10.45pt;margin-top:-40.75pt;width:445.2pt;height:48.4pt;z-index:251657216;mso-position-horizontal-relative:margin" filled="f" stroked="f" strokeweight=".5pt">
          <v:textbox inset="0,0,0,0">
            <w:txbxContent>
              <w:p w:rsidR="003F6107" w:rsidRDefault="003F6107">
                <w:pPr>
                  <w:widowControl w:val="0"/>
                  <w:wordWrap w:val="0"/>
                  <w:ind w:right="280"/>
                  <w:jc w:val="right"/>
                  <w:rPr>
                    <w:rFonts w:ascii="宋体" w:hAnsi="Calibri" w:cs="宋体"/>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07" w:rsidRDefault="003F6107" w:rsidP="00090978">
      <w:r>
        <w:separator/>
      </w:r>
    </w:p>
  </w:footnote>
  <w:footnote w:type="continuationSeparator" w:id="0">
    <w:p w:rsidR="003F6107" w:rsidRDefault="003F6107" w:rsidP="00090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rsidP="001550FD">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07" w:rsidRDefault="003F6107">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366"/>
    <w:rsid w:val="00024AD4"/>
    <w:rsid w:val="00024FDE"/>
    <w:rsid w:val="00051BA2"/>
    <w:rsid w:val="00071DAE"/>
    <w:rsid w:val="00090978"/>
    <w:rsid w:val="000A24B5"/>
    <w:rsid w:val="00111E66"/>
    <w:rsid w:val="00131990"/>
    <w:rsid w:val="001550FD"/>
    <w:rsid w:val="00155FFD"/>
    <w:rsid w:val="00156774"/>
    <w:rsid w:val="00160A3D"/>
    <w:rsid w:val="00164153"/>
    <w:rsid w:val="00184A28"/>
    <w:rsid w:val="001B4BA6"/>
    <w:rsid w:val="002157CD"/>
    <w:rsid w:val="00231AB4"/>
    <w:rsid w:val="00261462"/>
    <w:rsid w:val="002D60A5"/>
    <w:rsid w:val="00362A99"/>
    <w:rsid w:val="00365CB5"/>
    <w:rsid w:val="0037252B"/>
    <w:rsid w:val="00393619"/>
    <w:rsid w:val="003B12FD"/>
    <w:rsid w:val="003F6107"/>
    <w:rsid w:val="00401E88"/>
    <w:rsid w:val="00426617"/>
    <w:rsid w:val="00432F88"/>
    <w:rsid w:val="004837A3"/>
    <w:rsid w:val="004838DF"/>
    <w:rsid w:val="004A4E4F"/>
    <w:rsid w:val="004C1676"/>
    <w:rsid w:val="004D2941"/>
    <w:rsid w:val="00510224"/>
    <w:rsid w:val="0052397F"/>
    <w:rsid w:val="00560701"/>
    <w:rsid w:val="00562A9A"/>
    <w:rsid w:val="005C1AC0"/>
    <w:rsid w:val="005C6879"/>
    <w:rsid w:val="005E10AF"/>
    <w:rsid w:val="00604230"/>
    <w:rsid w:val="00627F44"/>
    <w:rsid w:val="006556DA"/>
    <w:rsid w:val="006570C8"/>
    <w:rsid w:val="006829C5"/>
    <w:rsid w:val="006A7EA6"/>
    <w:rsid w:val="006B699D"/>
    <w:rsid w:val="006E4265"/>
    <w:rsid w:val="007138C6"/>
    <w:rsid w:val="007360FD"/>
    <w:rsid w:val="007567E8"/>
    <w:rsid w:val="007930C7"/>
    <w:rsid w:val="00797BD3"/>
    <w:rsid w:val="007C2673"/>
    <w:rsid w:val="007D7B6F"/>
    <w:rsid w:val="007D7D1F"/>
    <w:rsid w:val="007E7565"/>
    <w:rsid w:val="00810824"/>
    <w:rsid w:val="0082787D"/>
    <w:rsid w:val="0084475A"/>
    <w:rsid w:val="008C22B1"/>
    <w:rsid w:val="00935801"/>
    <w:rsid w:val="009949D1"/>
    <w:rsid w:val="009E4346"/>
    <w:rsid w:val="009F0C7B"/>
    <w:rsid w:val="00A06E67"/>
    <w:rsid w:val="00A53B2F"/>
    <w:rsid w:val="00AD368E"/>
    <w:rsid w:val="00B01780"/>
    <w:rsid w:val="00B158D1"/>
    <w:rsid w:val="00B3400B"/>
    <w:rsid w:val="00B35157"/>
    <w:rsid w:val="00B62556"/>
    <w:rsid w:val="00B6775D"/>
    <w:rsid w:val="00B911AC"/>
    <w:rsid w:val="00BA4F28"/>
    <w:rsid w:val="00BC4EC2"/>
    <w:rsid w:val="00BD6D1D"/>
    <w:rsid w:val="00BE47EC"/>
    <w:rsid w:val="00C13873"/>
    <w:rsid w:val="00C30C29"/>
    <w:rsid w:val="00C6534A"/>
    <w:rsid w:val="00CC7366"/>
    <w:rsid w:val="00D232AD"/>
    <w:rsid w:val="00D43D15"/>
    <w:rsid w:val="00D61A1F"/>
    <w:rsid w:val="00D66A49"/>
    <w:rsid w:val="00D729A0"/>
    <w:rsid w:val="00D73AD1"/>
    <w:rsid w:val="00D77177"/>
    <w:rsid w:val="00DA1D68"/>
    <w:rsid w:val="00DC096C"/>
    <w:rsid w:val="00DC2AB2"/>
    <w:rsid w:val="00DE2D60"/>
    <w:rsid w:val="00DF6753"/>
    <w:rsid w:val="00E1303E"/>
    <w:rsid w:val="00E20CF6"/>
    <w:rsid w:val="00E33A99"/>
    <w:rsid w:val="00EA5999"/>
    <w:rsid w:val="00EF7B3A"/>
    <w:rsid w:val="00F0316C"/>
    <w:rsid w:val="00F32605"/>
    <w:rsid w:val="00F70322"/>
    <w:rsid w:val="00F774AC"/>
    <w:rsid w:val="00FF4FC9"/>
    <w:rsid w:val="09F057D6"/>
    <w:rsid w:val="18565029"/>
    <w:rsid w:val="185D55BC"/>
    <w:rsid w:val="1A1C7122"/>
    <w:rsid w:val="1E1B0FAA"/>
    <w:rsid w:val="1F5D601D"/>
    <w:rsid w:val="201B0F1C"/>
    <w:rsid w:val="2330214A"/>
    <w:rsid w:val="27353D4C"/>
    <w:rsid w:val="277B4525"/>
    <w:rsid w:val="279A1A29"/>
    <w:rsid w:val="27D91D5E"/>
    <w:rsid w:val="28D54D2B"/>
    <w:rsid w:val="2BB917A0"/>
    <w:rsid w:val="2CC45E66"/>
    <w:rsid w:val="2DC0671B"/>
    <w:rsid w:val="32470A10"/>
    <w:rsid w:val="32D40205"/>
    <w:rsid w:val="34B17175"/>
    <w:rsid w:val="352706ED"/>
    <w:rsid w:val="3C7734EA"/>
    <w:rsid w:val="3EDA4732"/>
    <w:rsid w:val="403D3F7D"/>
    <w:rsid w:val="43571EB5"/>
    <w:rsid w:val="44F67B90"/>
    <w:rsid w:val="452B536E"/>
    <w:rsid w:val="4DA676D6"/>
    <w:rsid w:val="4F3050A8"/>
    <w:rsid w:val="51B91E4A"/>
    <w:rsid w:val="53D675BC"/>
    <w:rsid w:val="54B5305C"/>
    <w:rsid w:val="56347804"/>
    <w:rsid w:val="5CD3220E"/>
    <w:rsid w:val="60D814A8"/>
    <w:rsid w:val="6B84370E"/>
    <w:rsid w:val="6BE328BF"/>
    <w:rsid w:val="6DC2130C"/>
    <w:rsid w:val="6F6419DB"/>
    <w:rsid w:val="6F9938E9"/>
    <w:rsid w:val="73C14606"/>
    <w:rsid w:val="744E16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78"/>
    <w:pPr>
      <w:jc w:val="both"/>
    </w:pPr>
    <w:rPr>
      <w:rFonts w:ascii="Times New Roman" w:hAnsi="Times New Roman"/>
      <w:szCs w:val="21"/>
    </w:rPr>
  </w:style>
  <w:style w:type="paragraph" w:styleId="Heading1">
    <w:name w:val="heading 1"/>
    <w:basedOn w:val="Normal"/>
    <w:next w:val="Normal"/>
    <w:link w:val="Heading1Char1"/>
    <w:uiPriority w:val="99"/>
    <w:qFormat/>
    <w:locked/>
    <w:rsid w:val="00090978"/>
    <w:pPr>
      <w:keepNext/>
      <w:keepLines/>
      <w:widowControl w:val="0"/>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locked/>
    <w:rsid w:val="00090978"/>
    <w:pPr>
      <w:keepNext/>
      <w:keepLines/>
      <w:widowControl w:val="0"/>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978"/>
    <w:rPr>
      <w:rFonts w:cs="Times New Roman"/>
      <w:b/>
      <w:bCs/>
      <w:kern w:val="44"/>
      <w:sz w:val="44"/>
      <w:szCs w:val="44"/>
    </w:rPr>
  </w:style>
  <w:style w:type="character" w:customStyle="1" w:styleId="Heading2Char">
    <w:name w:val="Heading 2 Char"/>
    <w:basedOn w:val="DefaultParagraphFont"/>
    <w:link w:val="Heading2"/>
    <w:uiPriority w:val="99"/>
    <w:semiHidden/>
    <w:locked/>
    <w:rsid w:val="00090978"/>
    <w:rPr>
      <w:rFonts w:ascii="Cambria" w:eastAsia="宋体" w:hAnsi="Cambria" w:cs="Times New Roman"/>
      <w:b/>
      <w:bCs/>
      <w:sz w:val="32"/>
      <w:szCs w:val="32"/>
    </w:rPr>
  </w:style>
  <w:style w:type="paragraph" w:styleId="DocumentMap">
    <w:name w:val="Document Map"/>
    <w:basedOn w:val="Normal"/>
    <w:link w:val="DocumentMapChar1"/>
    <w:uiPriority w:val="99"/>
    <w:semiHidden/>
    <w:rsid w:val="00090978"/>
    <w:pPr>
      <w:widowControl w:val="0"/>
      <w:shd w:val="clear" w:color="auto" w:fill="000080"/>
    </w:pPr>
    <w:rPr>
      <w:rFonts w:ascii="Calibri" w:hAnsi="Calibri"/>
      <w:szCs w:val="22"/>
    </w:rPr>
  </w:style>
  <w:style w:type="character" w:customStyle="1" w:styleId="DocumentMapChar">
    <w:name w:val="Document Map Char"/>
    <w:basedOn w:val="DefaultParagraphFont"/>
    <w:link w:val="DocumentMap"/>
    <w:uiPriority w:val="99"/>
    <w:semiHidden/>
    <w:locked/>
    <w:rsid w:val="00090978"/>
    <w:rPr>
      <w:rFonts w:ascii="Times New Roman" w:hAnsi="Times New Roman" w:cs="Times New Roman"/>
      <w:sz w:val="2"/>
    </w:rPr>
  </w:style>
  <w:style w:type="paragraph" w:styleId="BodyTextIndent">
    <w:name w:val="Body Text Indent"/>
    <w:basedOn w:val="Normal"/>
    <w:link w:val="BodyTextIndentChar"/>
    <w:uiPriority w:val="99"/>
    <w:rsid w:val="00090978"/>
    <w:pPr>
      <w:spacing w:line="460" w:lineRule="exact"/>
      <w:ind w:firstLineChars="200" w:firstLine="420"/>
    </w:pPr>
    <w:rPr>
      <w:rFonts w:ascii="Calibri" w:hAnsi="Calibri"/>
      <w:b/>
      <w:kern w:val="44"/>
      <w:sz w:val="44"/>
      <w:szCs w:val="20"/>
    </w:rPr>
  </w:style>
  <w:style w:type="character" w:customStyle="1" w:styleId="BodyTextIndentChar">
    <w:name w:val="Body Text Indent Char"/>
    <w:basedOn w:val="DefaultParagraphFont"/>
    <w:link w:val="BodyTextIndent"/>
    <w:uiPriority w:val="99"/>
    <w:semiHidden/>
    <w:locked/>
    <w:rsid w:val="00090978"/>
    <w:rPr>
      <w:rFonts w:ascii="Times New Roman" w:hAnsi="Times New Roman" w:cs="Times New Roman"/>
      <w:sz w:val="21"/>
      <w:szCs w:val="21"/>
    </w:rPr>
  </w:style>
  <w:style w:type="paragraph" w:styleId="Date">
    <w:name w:val="Date"/>
    <w:basedOn w:val="Normal"/>
    <w:next w:val="Normal"/>
    <w:link w:val="DateChar1"/>
    <w:uiPriority w:val="99"/>
    <w:rsid w:val="00090978"/>
    <w:pPr>
      <w:widowControl w:val="0"/>
      <w:ind w:leftChars="2500" w:left="100"/>
    </w:pPr>
    <w:rPr>
      <w:rFonts w:ascii="Calibri" w:hAnsi="Calibri"/>
      <w:szCs w:val="22"/>
    </w:rPr>
  </w:style>
  <w:style w:type="character" w:customStyle="1" w:styleId="DateChar">
    <w:name w:val="Date Char"/>
    <w:basedOn w:val="DefaultParagraphFont"/>
    <w:link w:val="Date"/>
    <w:uiPriority w:val="99"/>
    <w:semiHidden/>
    <w:locked/>
    <w:rsid w:val="00090978"/>
    <w:rPr>
      <w:rFonts w:ascii="Times New Roman" w:hAnsi="Times New Roman" w:cs="Times New Roman"/>
      <w:sz w:val="21"/>
      <w:szCs w:val="21"/>
    </w:rPr>
  </w:style>
  <w:style w:type="paragraph" w:styleId="BalloonText">
    <w:name w:val="Balloon Text"/>
    <w:basedOn w:val="Normal"/>
    <w:link w:val="BalloonTextChar1"/>
    <w:uiPriority w:val="99"/>
    <w:semiHidden/>
    <w:rsid w:val="00090978"/>
    <w:pPr>
      <w:widowControl w:val="0"/>
    </w:pPr>
    <w:rPr>
      <w:rFonts w:ascii="Calibri" w:hAnsi="Calibri"/>
      <w:sz w:val="18"/>
      <w:szCs w:val="18"/>
    </w:rPr>
  </w:style>
  <w:style w:type="character" w:customStyle="1" w:styleId="BalloonTextChar">
    <w:name w:val="Balloon Text Char"/>
    <w:basedOn w:val="DefaultParagraphFont"/>
    <w:link w:val="BalloonText"/>
    <w:uiPriority w:val="99"/>
    <w:semiHidden/>
    <w:locked/>
    <w:rsid w:val="00090978"/>
    <w:rPr>
      <w:rFonts w:ascii="Times New Roman" w:hAnsi="Times New Roman" w:cs="Times New Roman"/>
      <w:sz w:val="2"/>
    </w:rPr>
  </w:style>
  <w:style w:type="paragraph" w:styleId="Footer">
    <w:name w:val="footer"/>
    <w:basedOn w:val="Normal"/>
    <w:link w:val="FooterChar1"/>
    <w:uiPriority w:val="99"/>
    <w:rsid w:val="00090978"/>
    <w:pPr>
      <w:widowControl w:val="0"/>
      <w:tabs>
        <w:tab w:val="center" w:pos="4153"/>
        <w:tab w:val="right" w:pos="8306"/>
      </w:tabs>
      <w:snapToGrid w:val="0"/>
      <w:jc w:val="left"/>
    </w:pPr>
    <w:rPr>
      <w:rFonts w:ascii="Calibri" w:hAnsi="Calibri"/>
      <w:sz w:val="18"/>
      <w:szCs w:val="24"/>
    </w:rPr>
  </w:style>
  <w:style w:type="character" w:customStyle="1" w:styleId="FooterChar">
    <w:name w:val="Footer Char"/>
    <w:basedOn w:val="DefaultParagraphFont"/>
    <w:link w:val="Footer"/>
    <w:uiPriority w:val="99"/>
    <w:semiHidden/>
    <w:locked/>
    <w:rsid w:val="00090978"/>
    <w:rPr>
      <w:rFonts w:cs="Times New Roman"/>
      <w:sz w:val="18"/>
      <w:szCs w:val="18"/>
    </w:rPr>
  </w:style>
  <w:style w:type="paragraph" w:styleId="Header">
    <w:name w:val="header"/>
    <w:basedOn w:val="Normal"/>
    <w:link w:val="HeaderChar"/>
    <w:uiPriority w:val="99"/>
    <w:rsid w:val="00090978"/>
    <w:pPr>
      <w:widowControl w:val="0"/>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szCs w:val="24"/>
    </w:rPr>
  </w:style>
  <w:style w:type="character" w:customStyle="1" w:styleId="HeaderChar">
    <w:name w:val="Header Char"/>
    <w:basedOn w:val="DefaultParagraphFont"/>
    <w:link w:val="Header"/>
    <w:uiPriority w:val="99"/>
    <w:semiHidden/>
    <w:locked/>
    <w:rsid w:val="00090978"/>
    <w:rPr>
      <w:rFonts w:cs="Times New Roman"/>
      <w:sz w:val="18"/>
      <w:szCs w:val="18"/>
    </w:rPr>
  </w:style>
  <w:style w:type="paragraph" w:styleId="NormalWeb">
    <w:name w:val="Normal (Web)"/>
    <w:basedOn w:val="Normal"/>
    <w:uiPriority w:val="99"/>
    <w:rsid w:val="00090978"/>
    <w:pPr>
      <w:widowControl w:val="0"/>
      <w:jc w:val="left"/>
    </w:pPr>
    <w:rPr>
      <w:rFonts w:ascii="Calibri" w:hAnsi="Calibri"/>
      <w:kern w:val="0"/>
      <w:sz w:val="24"/>
      <w:szCs w:val="24"/>
    </w:rPr>
  </w:style>
  <w:style w:type="paragraph" w:styleId="Title">
    <w:name w:val="Title"/>
    <w:basedOn w:val="Normal"/>
    <w:next w:val="Normal"/>
    <w:link w:val="TitleChar"/>
    <w:uiPriority w:val="99"/>
    <w:qFormat/>
    <w:rsid w:val="00090978"/>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styleId="Strong">
    <w:name w:val="Strong"/>
    <w:basedOn w:val="DefaultParagraphFont"/>
    <w:uiPriority w:val="99"/>
    <w:qFormat/>
    <w:rsid w:val="00090978"/>
    <w:rPr>
      <w:rFonts w:cs="Times New Roman"/>
      <w:b/>
    </w:rPr>
  </w:style>
  <w:style w:type="table" w:styleId="TableGrid">
    <w:name w:val="Table Grid"/>
    <w:basedOn w:val="TableNormal"/>
    <w:uiPriority w:val="99"/>
    <w:rsid w:val="000909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9"/>
    <w:locked/>
    <w:rsid w:val="00090978"/>
    <w:rPr>
      <w:rFonts w:eastAsia="宋体" w:cs="Times New Roman"/>
      <w:b/>
      <w:bCs/>
      <w:kern w:val="44"/>
      <w:sz w:val="44"/>
      <w:szCs w:val="44"/>
      <w:lang w:val="en-US" w:eastAsia="zh-CN" w:bidi="ar-SA"/>
    </w:rPr>
  </w:style>
  <w:style w:type="character" w:customStyle="1" w:styleId="Heading2Char1">
    <w:name w:val="Heading 2 Char1"/>
    <w:basedOn w:val="DefaultParagraphFont"/>
    <w:link w:val="Heading2"/>
    <w:uiPriority w:val="99"/>
    <w:locked/>
    <w:rsid w:val="00090978"/>
    <w:rPr>
      <w:rFonts w:ascii="Arial" w:eastAsia="黑体" w:hAnsi="Arial" w:cs="Times New Roman"/>
      <w:b/>
      <w:bCs/>
      <w:kern w:val="2"/>
      <w:sz w:val="32"/>
      <w:szCs w:val="32"/>
      <w:lang w:val="en-US" w:eastAsia="zh-CN" w:bidi="ar-SA"/>
    </w:rPr>
  </w:style>
  <w:style w:type="character" w:customStyle="1" w:styleId="FooterChar1">
    <w:name w:val="Footer Char1"/>
    <w:basedOn w:val="DefaultParagraphFont"/>
    <w:link w:val="Footer"/>
    <w:uiPriority w:val="99"/>
    <w:locked/>
    <w:rsid w:val="00090978"/>
    <w:rPr>
      <w:rFonts w:ascii="Calibri" w:eastAsia="宋体" w:hAnsi="Calibri" w:cs="Times New Roman"/>
      <w:kern w:val="2"/>
      <w:sz w:val="24"/>
      <w:szCs w:val="24"/>
      <w:lang w:val="en-US" w:eastAsia="zh-CN" w:bidi="ar-SA"/>
    </w:rPr>
  </w:style>
  <w:style w:type="paragraph" w:customStyle="1" w:styleId="Style13">
    <w:name w:val="_Style 13"/>
    <w:basedOn w:val="Normal"/>
    <w:next w:val="Normal"/>
    <w:uiPriority w:val="99"/>
    <w:rsid w:val="00090978"/>
    <w:pPr>
      <w:widowControl w:val="0"/>
      <w:pBdr>
        <w:bottom w:val="single" w:sz="6" w:space="1" w:color="auto"/>
      </w:pBdr>
      <w:jc w:val="center"/>
    </w:pPr>
    <w:rPr>
      <w:rFonts w:ascii="Arial" w:hAnsi="Calibri"/>
      <w:vanish/>
      <w:sz w:val="16"/>
      <w:szCs w:val="24"/>
    </w:rPr>
  </w:style>
  <w:style w:type="paragraph" w:customStyle="1" w:styleId="1">
    <w:name w:val="样式1"/>
    <w:basedOn w:val="Normal"/>
    <w:uiPriority w:val="99"/>
    <w:rsid w:val="00090978"/>
    <w:pPr>
      <w:widowControl w:val="0"/>
    </w:pPr>
    <w:rPr>
      <w:rFonts w:ascii="Calibri" w:eastAsia="黑体" w:hAnsi="Calibri"/>
      <w:sz w:val="32"/>
      <w:szCs w:val="24"/>
    </w:rPr>
  </w:style>
  <w:style w:type="paragraph" w:customStyle="1" w:styleId="reader-word-layerreader-word-s2-0">
    <w:name w:val="reader-word-layer reader-word-s2-0"/>
    <w:basedOn w:val="Normal"/>
    <w:uiPriority w:val="99"/>
    <w:rsid w:val="00090978"/>
    <w:pPr>
      <w:spacing w:before="100" w:beforeAutospacing="1" w:after="100" w:afterAutospacing="1"/>
      <w:jc w:val="left"/>
    </w:pPr>
    <w:rPr>
      <w:rFonts w:ascii="宋体" w:hAnsi="宋体" w:cs="宋体"/>
      <w:kern w:val="0"/>
      <w:sz w:val="24"/>
      <w:szCs w:val="24"/>
    </w:rPr>
  </w:style>
  <w:style w:type="character" w:customStyle="1" w:styleId="CharChar">
    <w:name w:val="Char Char"/>
    <w:uiPriority w:val="99"/>
    <w:rsid w:val="00090978"/>
    <w:rPr>
      <w:rFonts w:ascii="Arial" w:eastAsia="黑体" w:hAnsi="Arial"/>
      <w:b/>
      <w:kern w:val="2"/>
      <w:sz w:val="32"/>
      <w:lang w:val="en-US" w:eastAsia="zh-CN"/>
    </w:rPr>
  </w:style>
  <w:style w:type="character" w:customStyle="1" w:styleId="BodyTextIndentChar1">
    <w:name w:val="Body Text Indent Char1"/>
    <w:uiPriority w:val="99"/>
    <w:locked/>
    <w:rsid w:val="00090978"/>
    <w:rPr>
      <w:b/>
      <w:kern w:val="44"/>
      <w:sz w:val="44"/>
    </w:rPr>
  </w:style>
  <w:style w:type="character" w:customStyle="1" w:styleId="CharChar6">
    <w:name w:val="Char Char6"/>
    <w:uiPriority w:val="99"/>
    <w:rsid w:val="00090978"/>
    <w:rPr>
      <w:rFonts w:eastAsia="宋体"/>
      <w:b/>
      <w:kern w:val="44"/>
      <w:sz w:val="44"/>
      <w:lang w:val="en-US" w:eastAsia="zh-CN"/>
    </w:rPr>
  </w:style>
  <w:style w:type="character" w:customStyle="1" w:styleId="DocumentMapChar1">
    <w:name w:val="Document Map Char1"/>
    <w:basedOn w:val="DefaultParagraphFont"/>
    <w:link w:val="DocumentMap"/>
    <w:uiPriority w:val="99"/>
    <w:semiHidden/>
    <w:locked/>
    <w:rsid w:val="00090978"/>
    <w:rPr>
      <w:rFonts w:ascii="Calibri" w:eastAsia="宋体" w:hAnsi="Calibri" w:cs="Times New Roman"/>
      <w:kern w:val="2"/>
      <w:sz w:val="22"/>
      <w:szCs w:val="22"/>
      <w:lang w:val="en-US" w:eastAsia="zh-CN" w:bidi="ar-SA"/>
    </w:rPr>
  </w:style>
  <w:style w:type="paragraph" w:customStyle="1" w:styleId="reader-word-layerreader-word-s1-0">
    <w:name w:val="reader-word-layer reader-word-s1-0"/>
    <w:basedOn w:val="Normal"/>
    <w:uiPriority w:val="99"/>
    <w:rsid w:val="00090978"/>
    <w:pPr>
      <w:spacing w:before="100" w:beforeAutospacing="1" w:after="100" w:afterAutospacing="1"/>
      <w:jc w:val="left"/>
    </w:pPr>
    <w:rPr>
      <w:rFonts w:ascii="宋体" w:hAnsi="宋体" w:cs="宋体"/>
      <w:kern w:val="0"/>
      <w:sz w:val="24"/>
      <w:szCs w:val="24"/>
    </w:rPr>
  </w:style>
  <w:style w:type="character" w:customStyle="1" w:styleId="DateChar1">
    <w:name w:val="Date Char1"/>
    <w:basedOn w:val="DefaultParagraphFont"/>
    <w:link w:val="Date"/>
    <w:uiPriority w:val="99"/>
    <w:locked/>
    <w:rsid w:val="00090978"/>
    <w:rPr>
      <w:rFonts w:ascii="Calibri" w:eastAsia="宋体" w:hAnsi="Calibri" w:cs="Times New Roman"/>
      <w:kern w:val="2"/>
      <w:sz w:val="22"/>
      <w:szCs w:val="22"/>
      <w:lang w:val="en-US" w:eastAsia="zh-CN" w:bidi="ar-SA"/>
    </w:rPr>
  </w:style>
  <w:style w:type="paragraph" w:customStyle="1" w:styleId="reader-word-layerreader-word-s1-3">
    <w:name w:val="reader-word-layer reader-word-s1-3"/>
    <w:basedOn w:val="Normal"/>
    <w:uiPriority w:val="99"/>
    <w:rsid w:val="00090978"/>
    <w:pPr>
      <w:widowControl w:val="0"/>
      <w:spacing w:before="100" w:beforeAutospacing="1" w:after="100" w:afterAutospacing="1"/>
    </w:pPr>
    <w:rPr>
      <w:rFonts w:ascii="宋体" w:hAnsi="宋体" w:cs="宋体"/>
      <w:kern w:val="0"/>
      <w:sz w:val="24"/>
      <w:szCs w:val="22"/>
    </w:rPr>
  </w:style>
  <w:style w:type="paragraph" w:customStyle="1" w:styleId="reader-word-layerreader-word-s1-7">
    <w:name w:val="reader-word-layer reader-word-s1-7"/>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reader-word-s1-3">
    <w:name w:val="reader-word-layer reader-word-s1-1 reader-word-s1-3"/>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reader-word-s1-5">
    <w:name w:val="reader-word-layer reader-word-s1-1 reader-word-s1-5"/>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2">
    <w:name w:val="reader-word-layer reader-word-s1-2"/>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3">
    <w:name w:val="reader-word-layer reader-word-s1-13"/>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10">
    <w:name w:val="列出段落1"/>
    <w:basedOn w:val="Normal"/>
    <w:uiPriority w:val="99"/>
    <w:rsid w:val="00090978"/>
    <w:pPr>
      <w:widowControl w:val="0"/>
      <w:ind w:firstLineChars="200" w:firstLine="420"/>
    </w:pPr>
    <w:rPr>
      <w:rFonts w:ascii="Calibri" w:hAnsi="Calibri"/>
      <w:szCs w:val="24"/>
    </w:rPr>
  </w:style>
  <w:style w:type="paragraph" w:customStyle="1" w:styleId="reader-word-layerreader-word-s2-1">
    <w:name w:val="reader-word-layer reader-word-s2-1"/>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Normal"/>
    <w:uiPriority w:val="99"/>
    <w:rsid w:val="00090978"/>
    <w:pPr>
      <w:widowControl w:val="0"/>
      <w:spacing w:before="100" w:beforeAutospacing="1" w:after="100" w:afterAutospacing="1"/>
    </w:pPr>
    <w:rPr>
      <w:rFonts w:ascii="宋体" w:hAnsi="宋体" w:cs="宋体"/>
      <w:kern w:val="0"/>
      <w:sz w:val="24"/>
      <w:szCs w:val="22"/>
    </w:rPr>
  </w:style>
  <w:style w:type="paragraph" w:customStyle="1" w:styleId="reader-word-layerreader-word-s1-6">
    <w:name w:val="reader-word-layer reader-word-s1-6"/>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
    <w:name w:val="reader-word-layer reader-word-s1-1"/>
    <w:basedOn w:val="Normal"/>
    <w:uiPriority w:val="99"/>
    <w:rsid w:val="00090978"/>
    <w:pPr>
      <w:widowControl w:val="0"/>
      <w:spacing w:before="100" w:beforeAutospacing="1" w:after="100" w:afterAutospacing="1"/>
    </w:pPr>
    <w:rPr>
      <w:rFonts w:ascii="宋体" w:hAnsi="宋体" w:cs="宋体"/>
      <w:kern w:val="0"/>
      <w:sz w:val="24"/>
      <w:szCs w:val="22"/>
    </w:rPr>
  </w:style>
  <w:style w:type="paragraph" w:customStyle="1" w:styleId="reader-word-layerreader-word-s1-3reader-word-s1-4">
    <w:name w:val="reader-word-layer reader-word-s1-3 reader-word-s1-4"/>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3reader-word-s1-6">
    <w:name w:val="reader-word-layer reader-word-s1-3 reader-word-s1-6"/>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0reader-word-s1-3">
    <w:name w:val="reader-word-layer reader-word-s1-0 reader-word-s1-3"/>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1">
    <w:name w:val="reader-word-layer reader-word-s1-11"/>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reader-word-layerreader-word-s1-12">
    <w:name w:val="reader-word-layer reader-word-s1-12"/>
    <w:basedOn w:val="Normal"/>
    <w:uiPriority w:val="99"/>
    <w:rsid w:val="00090978"/>
    <w:pPr>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090978"/>
    <w:pPr>
      <w:adjustRightInd w:val="0"/>
      <w:snapToGrid w:val="0"/>
      <w:spacing w:after="200"/>
      <w:ind w:firstLineChars="200" w:firstLine="420"/>
      <w:jc w:val="left"/>
    </w:pPr>
    <w:rPr>
      <w:rFonts w:ascii="Tahoma" w:eastAsia="微软雅黑" w:hAnsi="Tahoma"/>
      <w:kern w:val="0"/>
      <w:sz w:val="22"/>
      <w:szCs w:val="22"/>
    </w:rPr>
  </w:style>
  <w:style w:type="paragraph" w:customStyle="1" w:styleId="reader-word-layerreader-word-s1-14">
    <w:name w:val="reader-word-layer reader-word-s1-14"/>
    <w:basedOn w:val="Normal"/>
    <w:uiPriority w:val="99"/>
    <w:rsid w:val="00090978"/>
    <w:pPr>
      <w:spacing w:before="100" w:beforeAutospacing="1" w:after="100" w:afterAutospacing="1"/>
      <w:jc w:val="left"/>
    </w:pPr>
    <w:rPr>
      <w:rFonts w:ascii="宋体" w:hAnsi="宋体" w:cs="宋体"/>
      <w:kern w:val="0"/>
      <w:sz w:val="24"/>
      <w:szCs w:val="24"/>
    </w:rPr>
  </w:style>
  <w:style w:type="character" w:customStyle="1" w:styleId="BalloonTextChar1">
    <w:name w:val="Balloon Text Char1"/>
    <w:basedOn w:val="DefaultParagraphFont"/>
    <w:link w:val="BalloonText"/>
    <w:uiPriority w:val="99"/>
    <w:semiHidden/>
    <w:locked/>
    <w:rsid w:val="00090978"/>
    <w:rPr>
      <w:rFonts w:ascii="Calibri" w:eastAsia="宋体" w:hAnsi="Calibri" w:cs="Times New Roman"/>
      <w:kern w:val="2"/>
      <w:sz w:val="18"/>
      <w:szCs w:val="18"/>
      <w:lang w:val="en-US" w:eastAsia="zh-CN" w:bidi="ar-SA"/>
    </w:rPr>
  </w:style>
  <w:style w:type="character" w:customStyle="1" w:styleId="apple-converted-space">
    <w:name w:val="apple-converted-space"/>
    <w:basedOn w:val="DefaultParagraphFont"/>
    <w:uiPriority w:val="99"/>
    <w:rsid w:val="000909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216</Words>
  <Characters>1232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2017-04-11T05:41:00Z</dcterms:created>
  <dc:creator>Administrator</dc:creator>
  <lastModifiedBy>Microsoft</lastModifiedBy>
  <lastPrinted>2017-04-11T05:41:00Z</lastPrinted>
  <dcterms:modified xsi:type="dcterms:W3CDTF">2017-04-11T05:46:00Z</dcterms:modified>
  <revision>4</revision>
  <dc:title>关于沈阳工学院后勤保障部部分制度修改情况的报告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